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91" w:rsidRPr="0074395B" w:rsidRDefault="00743E91" w:rsidP="00743E91">
      <w:pPr>
        <w:jc w:val="center"/>
        <w:rPr>
          <w:lang w:val="ru-RU"/>
        </w:rPr>
      </w:pPr>
      <w:r w:rsidRPr="0074395B">
        <w:rPr>
          <w:lang w:val="ru-RU"/>
        </w:rPr>
        <w:t>Министерство промышленности и торговли Российской Федерации</w:t>
      </w:r>
    </w:p>
    <w:p w:rsidR="00743E91" w:rsidRPr="0074395B" w:rsidRDefault="00743E91" w:rsidP="00743E91">
      <w:pPr>
        <w:jc w:val="center"/>
        <w:rPr>
          <w:lang w:val="ru-RU"/>
        </w:rPr>
      </w:pPr>
      <w:r w:rsidRPr="0074395B">
        <w:rPr>
          <w:lang w:val="ru-RU"/>
        </w:rPr>
        <w:t>ФЕДЕРАЛЬНОЕ ГОСУДАРСТВЕННОЕ УНИТАРНОЕ ПРЕДПРИЯТИЕ</w:t>
      </w:r>
    </w:p>
    <w:p w:rsidR="00743E91" w:rsidRPr="0074395B" w:rsidRDefault="00743E91" w:rsidP="00743E91">
      <w:pPr>
        <w:jc w:val="center"/>
        <w:rPr>
          <w:lang w:val="ru-RU"/>
        </w:rPr>
      </w:pPr>
      <w:r w:rsidRPr="0074395B">
        <w:rPr>
          <w:lang w:val="ru-RU"/>
        </w:rPr>
        <w:t>«КРЫЛОВСКИЙ ГОСУДАРСТВЕННЫЙ НАУЧНЫЙ ЦЕНТР»</w:t>
      </w:r>
    </w:p>
    <w:p w:rsidR="00743E91" w:rsidRPr="0074395B" w:rsidRDefault="00743E91" w:rsidP="00743E91">
      <w:pPr>
        <w:jc w:val="center"/>
        <w:rPr>
          <w:lang w:val="ru-RU"/>
        </w:rPr>
      </w:pPr>
      <w:r w:rsidRPr="0074395B">
        <w:rPr>
          <w:lang w:val="ru-RU"/>
        </w:rPr>
        <w:t>(ФГУП «КРЫЛОВСКИЙ ГОСУДАРСТВЕННЫЙ НАУЧНЫЙ ЦЕНТР»)</w:t>
      </w:r>
    </w:p>
    <w:p w:rsidR="00743E91" w:rsidRDefault="00743E91" w:rsidP="00630D35">
      <w:pPr>
        <w:pStyle w:val="1"/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Pr="00927F2F" w:rsidRDefault="00743E91" w:rsidP="00743E91">
      <w:pPr>
        <w:jc w:val="center"/>
        <w:rPr>
          <w:sz w:val="28"/>
          <w:szCs w:val="28"/>
          <w:lang w:val="ru-RU"/>
        </w:rPr>
      </w:pPr>
      <w:r w:rsidRPr="00927F2F">
        <w:rPr>
          <w:sz w:val="28"/>
          <w:szCs w:val="28"/>
          <w:lang w:val="ru-RU"/>
        </w:rPr>
        <w:t>ПРОГРАММА ПЕРЕСЧЕТА</w:t>
      </w:r>
      <w:r w:rsidRPr="00743E91">
        <w:rPr>
          <w:sz w:val="28"/>
          <w:szCs w:val="28"/>
          <w:lang w:val="ru-RU"/>
        </w:rPr>
        <w:t xml:space="preserve"> </w:t>
      </w:r>
      <w:r w:rsidRPr="00927F2F">
        <w:rPr>
          <w:sz w:val="28"/>
          <w:szCs w:val="28"/>
          <w:lang w:val="ru-RU"/>
        </w:rPr>
        <w:t>ЭЛЕКТРИЧЕСКОГО ПОЛЯ</w:t>
      </w:r>
    </w:p>
    <w:p w:rsidR="00743E91" w:rsidRPr="00927F2F" w:rsidRDefault="00743E91" w:rsidP="00743E91">
      <w:pPr>
        <w:jc w:val="center"/>
        <w:rPr>
          <w:sz w:val="28"/>
          <w:szCs w:val="28"/>
          <w:lang w:val="ru-RU"/>
        </w:rPr>
      </w:pPr>
      <w:r w:rsidRPr="00927F2F">
        <w:rPr>
          <w:sz w:val="28"/>
          <w:szCs w:val="28"/>
          <w:lang w:val="en-US"/>
        </w:rPr>
        <w:t>REF</w:t>
      </w:r>
    </w:p>
    <w:p w:rsidR="00743E91" w:rsidRDefault="00743E91" w:rsidP="00743E91">
      <w:pPr>
        <w:rPr>
          <w:lang w:val="ru-RU"/>
        </w:rPr>
      </w:pPr>
    </w:p>
    <w:p w:rsidR="00743E91" w:rsidRPr="00630D35" w:rsidRDefault="00743E91" w:rsidP="00743E91">
      <w:pPr>
        <w:jc w:val="center"/>
        <w:rPr>
          <w:sz w:val="26"/>
          <w:szCs w:val="26"/>
          <w:lang w:val="ru-RU"/>
        </w:rPr>
      </w:pPr>
      <w:r w:rsidRPr="00630D35">
        <w:rPr>
          <w:sz w:val="26"/>
          <w:szCs w:val="26"/>
          <w:lang w:val="ru-RU"/>
        </w:rPr>
        <w:t>Эксплуатация программы</w:t>
      </w: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rPr>
          <w:lang w:val="ru-RU"/>
        </w:rPr>
      </w:pPr>
    </w:p>
    <w:p w:rsidR="00743E91" w:rsidRDefault="00743E91" w:rsidP="00743E91">
      <w:pPr>
        <w:jc w:val="center"/>
        <w:rPr>
          <w:lang w:val="ru-RU"/>
        </w:rPr>
      </w:pPr>
      <w:r>
        <w:rPr>
          <w:lang w:val="ru-RU"/>
        </w:rPr>
        <w:t>Санкт-Петербург</w:t>
      </w:r>
    </w:p>
    <w:p w:rsidR="00743E91" w:rsidRPr="00927F2F" w:rsidRDefault="00743E91" w:rsidP="00743E91">
      <w:pPr>
        <w:jc w:val="center"/>
        <w:rPr>
          <w:lang w:val="ru-RU"/>
        </w:rPr>
      </w:pPr>
      <w:r>
        <w:rPr>
          <w:lang w:val="ru-RU"/>
        </w:rPr>
        <w:t>2022</w:t>
      </w:r>
    </w:p>
    <w:p w:rsidR="00743E91" w:rsidRDefault="00743E91" w:rsidP="00743E91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6E5B47" w:rsidRPr="006E5B47" w:rsidRDefault="006E5B47" w:rsidP="00743E91">
      <w:pPr>
        <w:spacing w:after="200" w:line="276" w:lineRule="auto"/>
        <w:jc w:val="left"/>
        <w:rPr>
          <w:b/>
          <w:sz w:val="26"/>
          <w:szCs w:val="26"/>
          <w:lang w:val="ru-RU"/>
        </w:rPr>
      </w:pPr>
      <w:r w:rsidRPr="006E5B47">
        <w:rPr>
          <w:b/>
          <w:sz w:val="26"/>
          <w:szCs w:val="26"/>
          <w:lang w:val="ru-RU"/>
        </w:rPr>
        <w:lastRenderedPageBreak/>
        <w:t>Содержание</w:t>
      </w:r>
    </w:p>
    <w:p w:rsidR="00254887" w:rsidRDefault="006E5B47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 w:rsidRPr="006E5B47">
        <w:rPr>
          <w:sz w:val="26"/>
          <w:szCs w:val="26"/>
          <w:lang w:val="ru-RU"/>
        </w:rPr>
        <w:fldChar w:fldCharType="begin"/>
      </w:r>
      <w:r w:rsidRPr="006E5B47">
        <w:rPr>
          <w:sz w:val="26"/>
          <w:szCs w:val="26"/>
          <w:lang w:val="ru-RU"/>
        </w:rPr>
        <w:instrText xml:space="preserve"> TOC \o "1-3" \h \z \u </w:instrText>
      </w:r>
      <w:r w:rsidRPr="006E5B47">
        <w:rPr>
          <w:sz w:val="26"/>
          <w:szCs w:val="26"/>
          <w:lang w:val="ru-RU"/>
        </w:rPr>
        <w:fldChar w:fldCharType="separate"/>
      </w:r>
      <w:hyperlink w:anchor="_Toc121491584" w:history="1">
        <w:r w:rsidR="00254887" w:rsidRPr="00FE20D9">
          <w:rPr>
            <w:rStyle w:val="a8"/>
            <w:noProof/>
          </w:rPr>
          <w:t>1.</w:t>
        </w:r>
        <w:r w:rsidR="00254887">
          <w:rPr>
            <w:rFonts w:asciiTheme="minorHAnsi" w:eastAsiaTheme="minorEastAsia" w:hAnsiTheme="minorHAnsi" w:cstheme="minorBidi"/>
            <w:noProof/>
            <w:sz w:val="22"/>
            <w:szCs w:val="22"/>
            <w:lang w:val="ru-RU"/>
          </w:rPr>
          <w:tab/>
        </w:r>
        <w:r w:rsidR="00254887" w:rsidRPr="00FE20D9">
          <w:rPr>
            <w:rStyle w:val="a8"/>
            <w:noProof/>
          </w:rPr>
          <w:t>Установка</w:t>
        </w:r>
        <w:r w:rsidR="00254887" w:rsidRPr="00FE20D9">
          <w:rPr>
            <w:rStyle w:val="a8"/>
            <w:noProof/>
            <w:lang w:val="en-US"/>
          </w:rPr>
          <w:t xml:space="preserve"> </w:t>
        </w:r>
        <w:r w:rsidR="00254887" w:rsidRPr="00FE20D9">
          <w:rPr>
            <w:rStyle w:val="a8"/>
            <w:noProof/>
          </w:rPr>
          <w:t>программы</w:t>
        </w:r>
        <w:r w:rsidR="00254887">
          <w:rPr>
            <w:noProof/>
            <w:webHidden/>
          </w:rPr>
          <w:tab/>
        </w:r>
        <w:r w:rsidR="00254887">
          <w:rPr>
            <w:noProof/>
            <w:webHidden/>
          </w:rPr>
          <w:fldChar w:fldCharType="begin"/>
        </w:r>
        <w:r w:rsidR="00254887">
          <w:rPr>
            <w:noProof/>
            <w:webHidden/>
          </w:rPr>
          <w:instrText xml:space="preserve"> PAGEREF _Toc121491584 \h </w:instrText>
        </w:r>
        <w:r w:rsidR="00254887">
          <w:rPr>
            <w:noProof/>
            <w:webHidden/>
          </w:rPr>
        </w:r>
        <w:r w:rsidR="00254887">
          <w:rPr>
            <w:noProof/>
            <w:webHidden/>
          </w:rPr>
          <w:fldChar w:fldCharType="separate"/>
        </w:r>
        <w:r w:rsidR="00254887">
          <w:rPr>
            <w:noProof/>
            <w:webHidden/>
          </w:rPr>
          <w:t>3</w:t>
        </w:r>
        <w:r w:rsidR="00254887">
          <w:rPr>
            <w:noProof/>
            <w:webHidden/>
          </w:rPr>
          <w:fldChar w:fldCharType="end"/>
        </w:r>
      </w:hyperlink>
    </w:p>
    <w:p w:rsidR="00254887" w:rsidRDefault="00254887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585" w:history="1">
        <w:r w:rsidRPr="00FE20D9">
          <w:rPr>
            <w:rStyle w:val="a8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ru-RU"/>
          </w:rPr>
          <w:tab/>
        </w:r>
        <w:r w:rsidRPr="00FE20D9">
          <w:rPr>
            <w:rStyle w:val="a8"/>
            <w:noProof/>
          </w:rPr>
          <w:t>Ввод исходных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_Toc121491585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4887" w:rsidRDefault="00254887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21491586" w:history="1">
        <w:r w:rsidRPr="00FE20D9">
          <w:rPr>
            <w:rStyle w:val="a8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ru-RU"/>
          </w:rPr>
          <w:tab/>
        </w:r>
        <w:r w:rsidRPr="00FE20D9">
          <w:rPr>
            <w:rStyle w:val="a8"/>
            <w:noProof/>
          </w:rPr>
          <w:t>Выполнение расчетов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_Toc121491586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E5B47" w:rsidRDefault="006E5B47" w:rsidP="00743E91">
      <w:pPr>
        <w:spacing w:after="200" w:line="276" w:lineRule="auto"/>
        <w:jc w:val="left"/>
        <w:rPr>
          <w:sz w:val="26"/>
          <w:szCs w:val="26"/>
          <w:lang w:val="ru-RU"/>
        </w:rPr>
      </w:pPr>
      <w:r w:rsidRPr="006E5B47">
        <w:rPr>
          <w:sz w:val="26"/>
          <w:szCs w:val="26"/>
          <w:lang w:val="ru-RU"/>
        </w:rPr>
        <w:fldChar w:fldCharType="end"/>
      </w:r>
    </w:p>
    <w:p w:rsidR="006E5B47" w:rsidRDefault="006E5B47">
      <w:pPr>
        <w:spacing w:after="200" w:line="276" w:lineRule="auto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  <w:bookmarkStart w:id="0" w:name="_GoBack"/>
      <w:bookmarkEnd w:id="0"/>
    </w:p>
    <w:p w:rsidR="00BA6F49" w:rsidRPr="008754CE" w:rsidRDefault="00BA6F49" w:rsidP="00630D35">
      <w:pPr>
        <w:pStyle w:val="1"/>
        <w:numPr>
          <w:ilvl w:val="0"/>
          <w:numId w:val="4"/>
        </w:numPr>
      </w:pPr>
      <w:bookmarkStart w:id="1" w:name="_Toc121491584"/>
      <w:r w:rsidRPr="008754CE">
        <w:lastRenderedPageBreak/>
        <w:t>Установка</w:t>
      </w:r>
      <w:r w:rsidR="00427702">
        <w:rPr>
          <w:lang w:val="en-US"/>
        </w:rPr>
        <w:t xml:space="preserve"> </w:t>
      </w:r>
      <w:r w:rsidR="00427702">
        <w:t>программы</w:t>
      </w:r>
      <w:bookmarkEnd w:id="1"/>
    </w:p>
    <w:p w:rsidR="00BA6F49" w:rsidRPr="008754CE" w:rsidRDefault="00BA6F49" w:rsidP="00A06FA2">
      <w:pPr>
        <w:spacing w:line="312" w:lineRule="auto"/>
        <w:ind w:firstLine="709"/>
        <w:rPr>
          <w:sz w:val="26"/>
          <w:szCs w:val="26"/>
          <w:lang w:val="ru-RU"/>
        </w:rPr>
      </w:pPr>
      <w:r w:rsidRPr="008754CE">
        <w:rPr>
          <w:sz w:val="26"/>
          <w:szCs w:val="26"/>
          <w:lang w:val="ru-RU"/>
        </w:rPr>
        <w:t xml:space="preserve">Программа </w:t>
      </w:r>
      <w:r w:rsidRPr="008754CE">
        <w:rPr>
          <w:sz w:val="26"/>
          <w:szCs w:val="26"/>
          <w:lang w:val="en-US"/>
        </w:rPr>
        <w:t>REF</w:t>
      </w:r>
      <w:r w:rsidRPr="008754CE">
        <w:rPr>
          <w:sz w:val="26"/>
          <w:szCs w:val="26"/>
          <w:lang w:val="ru-RU"/>
        </w:rPr>
        <w:t xml:space="preserve"> доступна для скачивания по ссылке  </w:t>
      </w:r>
    </w:p>
    <w:p w:rsidR="00BA6F49" w:rsidRPr="008754CE" w:rsidRDefault="00BA6F49" w:rsidP="00A06FA2">
      <w:pPr>
        <w:spacing w:line="312" w:lineRule="auto"/>
        <w:ind w:firstLine="709"/>
        <w:rPr>
          <w:sz w:val="26"/>
          <w:szCs w:val="26"/>
          <w:lang w:val="ru-RU"/>
        </w:rPr>
      </w:pPr>
      <w:r w:rsidRPr="008754CE">
        <w:rPr>
          <w:sz w:val="26"/>
          <w:szCs w:val="26"/>
          <w:lang w:val="ru-RU"/>
        </w:rPr>
        <w:t xml:space="preserve">Программа предназначена для работы в операционной системе </w:t>
      </w:r>
      <w:r w:rsidRPr="008754CE">
        <w:rPr>
          <w:sz w:val="26"/>
          <w:szCs w:val="26"/>
        </w:rPr>
        <w:t>Windows</w:t>
      </w:r>
      <w:r w:rsidRPr="008754CE">
        <w:rPr>
          <w:sz w:val="26"/>
          <w:szCs w:val="26"/>
          <w:lang w:val="ru-RU"/>
        </w:rPr>
        <w:t xml:space="preserve"> </w:t>
      </w:r>
      <w:r w:rsidRPr="008754CE">
        <w:rPr>
          <w:sz w:val="26"/>
          <w:szCs w:val="26"/>
        </w:rPr>
        <w:t>XP</w:t>
      </w:r>
      <w:r w:rsidRPr="008754CE">
        <w:rPr>
          <w:sz w:val="26"/>
          <w:szCs w:val="26"/>
          <w:lang w:val="ru-RU"/>
        </w:rPr>
        <w:t xml:space="preserve"> и выше. Для установки программы требуется 1Мб свободного места на диске.</w:t>
      </w:r>
    </w:p>
    <w:p w:rsidR="00BA6F49" w:rsidRPr="008754CE" w:rsidRDefault="00BA6F49" w:rsidP="00A06FA2">
      <w:pPr>
        <w:spacing w:line="312" w:lineRule="auto"/>
        <w:ind w:firstLine="709"/>
        <w:rPr>
          <w:sz w:val="26"/>
          <w:szCs w:val="26"/>
          <w:lang w:val="ru-RU"/>
        </w:rPr>
      </w:pPr>
      <w:r w:rsidRPr="008754CE">
        <w:rPr>
          <w:sz w:val="26"/>
          <w:szCs w:val="26"/>
          <w:lang w:val="ru-RU"/>
        </w:rPr>
        <w:t xml:space="preserve">Для работы программы </w:t>
      </w:r>
      <w:r w:rsidRPr="008754CE">
        <w:rPr>
          <w:sz w:val="26"/>
          <w:szCs w:val="26"/>
        </w:rPr>
        <w:t>REF</w:t>
      </w:r>
      <w:r w:rsidRPr="008754CE">
        <w:rPr>
          <w:sz w:val="26"/>
          <w:szCs w:val="26"/>
          <w:lang w:val="ru-RU"/>
        </w:rPr>
        <w:t xml:space="preserve"> запускается файл </w:t>
      </w:r>
      <w:r w:rsidRPr="008754CE">
        <w:rPr>
          <w:sz w:val="26"/>
          <w:szCs w:val="26"/>
        </w:rPr>
        <w:t>REF</w:t>
      </w:r>
      <w:r w:rsidRPr="008754CE">
        <w:rPr>
          <w:sz w:val="26"/>
          <w:szCs w:val="26"/>
          <w:lang w:val="ru-RU"/>
        </w:rPr>
        <w:t>.</w:t>
      </w:r>
      <w:r w:rsidRPr="008754CE">
        <w:rPr>
          <w:sz w:val="26"/>
          <w:szCs w:val="26"/>
        </w:rPr>
        <w:t>exe</w:t>
      </w:r>
      <w:r w:rsidRPr="008754CE">
        <w:rPr>
          <w:sz w:val="26"/>
          <w:szCs w:val="26"/>
          <w:lang w:val="ru-RU"/>
        </w:rPr>
        <w:t xml:space="preserve">. </w:t>
      </w:r>
    </w:p>
    <w:p w:rsidR="00BA6F49" w:rsidRPr="008754CE" w:rsidRDefault="00BA6F49" w:rsidP="00A06FA2">
      <w:pPr>
        <w:spacing w:line="312" w:lineRule="auto"/>
        <w:ind w:firstLine="709"/>
        <w:rPr>
          <w:sz w:val="26"/>
          <w:szCs w:val="26"/>
          <w:lang w:val="ru-RU"/>
        </w:rPr>
      </w:pPr>
      <w:r w:rsidRPr="008754CE">
        <w:rPr>
          <w:sz w:val="26"/>
          <w:szCs w:val="26"/>
          <w:lang w:val="ru-RU"/>
        </w:rPr>
        <w:t xml:space="preserve">Для экземпляра программы </w:t>
      </w:r>
      <w:r w:rsidRPr="008754CE">
        <w:rPr>
          <w:sz w:val="26"/>
          <w:szCs w:val="26"/>
        </w:rPr>
        <w:t>REF</w:t>
      </w:r>
      <w:r w:rsidRPr="008754CE">
        <w:rPr>
          <w:sz w:val="26"/>
          <w:szCs w:val="26"/>
          <w:lang w:val="ru-RU"/>
        </w:rPr>
        <w:t xml:space="preserve">, предоставленного для проведения экспертной проверки, активация лицензии не требуется. </w:t>
      </w:r>
    </w:p>
    <w:p w:rsidR="008754CE" w:rsidRPr="008754CE" w:rsidRDefault="008754CE" w:rsidP="00A06FA2">
      <w:pPr>
        <w:pStyle w:val="Default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754CE">
        <w:rPr>
          <w:sz w:val="26"/>
          <w:szCs w:val="26"/>
        </w:rPr>
        <w:t>ля эксплуатации экземпляра программного обеспечения, предоставленного для проведения экспертной проверки</w:t>
      </w:r>
      <w:r>
        <w:rPr>
          <w:sz w:val="26"/>
          <w:szCs w:val="26"/>
        </w:rPr>
        <w:t>, прилагается файл исходных данных</w:t>
      </w:r>
      <w:r w:rsidR="00A06FA2">
        <w:rPr>
          <w:sz w:val="26"/>
          <w:szCs w:val="26"/>
        </w:rPr>
        <w:t xml:space="preserve"> </w:t>
      </w:r>
      <w:r w:rsidR="00A06FA2">
        <w:rPr>
          <w:sz w:val="26"/>
          <w:szCs w:val="26"/>
          <w:lang w:val="en-US"/>
        </w:rPr>
        <w:t>example</w:t>
      </w:r>
      <w:r w:rsidR="00A06FA2" w:rsidRPr="00A06FA2">
        <w:rPr>
          <w:sz w:val="26"/>
          <w:szCs w:val="26"/>
        </w:rPr>
        <w:t>.</w:t>
      </w:r>
      <w:proofErr w:type="spellStart"/>
      <w:r w:rsidR="00A06FA2">
        <w:rPr>
          <w:sz w:val="26"/>
          <w:szCs w:val="26"/>
          <w:lang w:val="en-US"/>
        </w:rPr>
        <w:t>dat</w:t>
      </w:r>
      <w:proofErr w:type="spellEnd"/>
      <w:r>
        <w:rPr>
          <w:sz w:val="26"/>
          <w:szCs w:val="26"/>
        </w:rPr>
        <w:t>, моделирующий результаты измерений электрического поля (ЭП).</w:t>
      </w:r>
    </w:p>
    <w:p w:rsidR="00427702" w:rsidRDefault="00427702" w:rsidP="008754CE">
      <w:pPr>
        <w:spacing w:line="312" w:lineRule="auto"/>
        <w:ind w:firstLine="709"/>
        <w:rPr>
          <w:sz w:val="26"/>
          <w:szCs w:val="26"/>
          <w:lang w:val="ru-RU"/>
        </w:rPr>
      </w:pPr>
    </w:p>
    <w:p w:rsidR="00427702" w:rsidRDefault="00427702" w:rsidP="001649E3">
      <w:pPr>
        <w:pStyle w:val="1"/>
        <w:numPr>
          <w:ilvl w:val="0"/>
          <w:numId w:val="4"/>
        </w:numPr>
      </w:pPr>
      <w:bookmarkStart w:id="2" w:name="_Toc121491585"/>
      <w:r>
        <w:t>Ввод исходных данных</w:t>
      </w:r>
      <w:bookmarkEnd w:id="2"/>
    </w:p>
    <w:p w:rsidR="00427702" w:rsidRDefault="006C5D37" w:rsidP="00E758DB">
      <w:pPr>
        <w:pStyle w:val="a3"/>
        <w:spacing w:line="312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После запуска программы появится главное окно программы</w:t>
      </w:r>
      <w:r w:rsidR="00193E16">
        <w:rPr>
          <w:sz w:val="26"/>
          <w:szCs w:val="26"/>
          <w:lang w:val="ru-RU"/>
        </w:rPr>
        <w:t xml:space="preserve"> (рисунок 2.1)</w:t>
      </w:r>
      <w:r>
        <w:rPr>
          <w:sz w:val="26"/>
          <w:szCs w:val="26"/>
          <w:lang w:val="ru-RU"/>
        </w:rPr>
        <w:t>.</w:t>
      </w:r>
      <w:r w:rsidR="00E758DB">
        <w:rPr>
          <w:sz w:val="26"/>
          <w:szCs w:val="26"/>
          <w:lang w:val="ru-RU"/>
        </w:rPr>
        <w:t xml:space="preserve"> Работа с программой предполагает последовательное использование пунктов меню в порядке их следования: Параметры, Измерения, Среда, Источники, Линии пересчета, Пересчет, Результаты.</w:t>
      </w:r>
    </w:p>
    <w:p w:rsidR="006C5D37" w:rsidRPr="006C5D37" w:rsidRDefault="006C5D37" w:rsidP="006C5D37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46AEFE20" wp14:editId="4257DC7B">
            <wp:extent cx="5940425" cy="38717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E16" w:rsidRPr="003B33F7" w:rsidRDefault="00193E16" w:rsidP="00193E16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 w:rsidRPr="003B33F7">
        <w:rPr>
          <w:lang w:val="ru-RU"/>
        </w:rPr>
        <w:t>1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Главное окно программы </w:t>
      </w:r>
      <w:r>
        <w:rPr>
          <w:lang w:val="en-US"/>
        </w:rPr>
        <w:t>REF</w:t>
      </w:r>
    </w:p>
    <w:p w:rsidR="00702631" w:rsidRDefault="00702631" w:rsidP="008754CE">
      <w:pPr>
        <w:spacing w:line="312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  <w:t>Рассмотрим работу программы на примере пересчета ЭП надводного корабля.</w:t>
      </w:r>
    </w:p>
    <w:p w:rsidR="006C5D37" w:rsidRDefault="006C5D37" w:rsidP="006C5D37">
      <w:pPr>
        <w:pStyle w:val="a6"/>
      </w:pPr>
      <w:r w:rsidRPr="006C5D37">
        <w:t>В</w:t>
      </w:r>
      <w:r w:rsidR="00E66C8D">
        <w:t>ызываем</w:t>
      </w:r>
      <w:r w:rsidRPr="006C5D37">
        <w:t xml:space="preserve"> пункт меню</w:t>
      </w:r>
      <w:r>
        <w:rPr>
          <w:b/>
        </w:rPr>
        <w:t xml:space="preserve"> </w:t>
      </w:r>
      <w:r w:rsidRPr="00157BCE">
        <w:rPr>
          <w:b/>
        </w:rPr>
        <w:t>Параметры</w:t>
      </w:r>
      <w:r w:rsidR="00E66C8D">
        <w:rPr>
          <w:b/>
        </w:rPr>
        <w:t>.</w:t>
      </w:r>
      <w:r>
        <w:t xml:space="preserve"> </w:t>
      </w:r>
      <w:r w:rsidR="00E66C8D">
        <w:t xml:space="preserve">Появляется окно </w:t>
      </w:r>
      <w:r w:rsidR="00E66C8D" w:rsidRPr="00E66C8D">
        <w:rPr>
          <w:b/>
        </w:rPr>
        <w:t>Параметры</w:t>
      </w:r>
      <w:r w:rsidR="00E66C8D" w:rsidRPr="00E66C8D">
        <w:t xml:space="preserve">. </w:t>
      </w:r>
      <w:r w:rsidR="00E66C8D">
        <w:t xml:space="preserve">Выбираем опцию </w:t>
      </w:r>
      <w:r w:rsidR="00E66C8D" w:rsidRPr="00E66C8D">
        <w:rPr>
          <w:b/>
        </w:rPr>
        <w:t>Надводный корабль</w:t>
      </w:r>
      <w:r w:rsidR="00E66C8D">
        <w:rPr>
          <w:b/>
        </w:rPr>
        <w:t xml:space="preserve"> </w:t>
      </w:r>
      <w:r w:rsidR="00E66C8D" w:rsidRPr="00E66C8D">
        <w:t>(</w:t>
      </w:r>
      <w:r w:rsidR="00E66C8D">
        <w:t>рисунок 2.2</w:t>
      </w:r>
      <w:r w:rsidR="00E66C8D" w:rsidRPr="00E66C8D">
        <w:t>)</w:t>
      </w:r>
      <w:r w:rsidR="00E66C8D">
        <w:t xml:space="preserve">. Закрываем окно кнопкой </w:t>
      </w:r>
      <w:r w:rsidR="00E66C8D" w:rsidRPr="00E66C8D">
        <w:rPr>
          <w:b/>
        </w:rPr>
        <w:t>ОК</w:t>
      </w:r>
      <w:r w:rsidR="00E66C8D">
        <w:rPr>
          <w:b/>
        </w:rPr>
        <w:t>.</w:t>
      </w:r>
    </w:p>
    <w:p w:rsidR="00E66C8D" w:rsidRDefault="00E66C8D" w:rsidP="00193E16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B39CE05" wp14:editId="73621068">
            <wp:extent cx="2124075" cy="182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E16" w:rsidRPr="003B33F7" w:rsidRDefault="00193E16" w:rsidP="00193E16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2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>О</w:t>
      </w:r>
      <w:r>
        <w:rPr>
          <w:lang w:val="ru-RU"/>
        </w:rPr>
        <w:t xml:space="preserve">кно </w:t>
      </w:r>
      <w:r>
        <w:rPr>
          <w:lang w:val="ru-RU"/>
        </w:rPr>
        <w:t>выбора типа объекта</w:t>
      </w:r>
    </w:p>
    <w:p w:rsidR="005165AA" w:rsidRDefault="00E66C8D" w:rsidP="005165AA">
      <w:pPr>
        <w:pStyle w:val="a6"/>
      </w:pPr>
      <w:r w:rsidRPr="00E66C8D">
        <w:rPr>
          <w:szCs w:val="26"/>
        </w:rPr>
        <w:t xml:space="preserve">Вызываем пункт меню </w:t>
      </w:r>
      <w:r w:rsidRPr="00E66C8D">
        <w:rPr>
          <w:b/>
          <w:szCs w:val="26"/>
        </w:rPr>
        <w:t xml:space="preserve">Измерения / Файл данных. </w:t>
      </w:r>
      <w:r w:rsidRPr="00E66C8D">
        <w:rPr>
          <w:szCs w:val="26"/>
        </w:rPr>
        <w:t xml:space="preserve">Выбираем файл исходных данных </w:t>
      </w:r>
      <w:r w:rsidRPr="00E66C8D">
        <w:rPr>
          <w:szCs w:val="26"/>
          <w:lang w:val="en-US"/>
        </w:rPr>
        <w:t>example</w:t>
      </w:r>
      <w:r w:rsidRPr="00E66C8D">
        <w:rPr>
          <w:szCs w:val="26"/>
        </w:rPr>
        <w:t>.</w:t>
      </w:r>
      <w:proofErr w:type="spellStart"/>
      <w:r w:rsidRPr="00E66C8D">
        <w:rPr>
          <w:szCs w:val="26"/>
          <w:lang w:val="en-US"/>
        </w:rPr>
        <w:t>dat</w:t>
      </w:r>
      <w:proofErr w:type="spellEnd"/>
      <w:r w:rsidRPr="00E66C8D">
        <w:rPr>
          <w:szCs w:val="26"/>
        </w:rPr>
        <w:t>, входящий в комплект файлов для проведения экспертной проверки.</w:t>
      </w:r>
      <w:r w:rsidR="005165AA">
        <w:rPr>
          <w:szCs w:val="26"/>
        </w:rPr>
        <w:t xml:space="preserve"> При успешном чтении файла данных появляется окно </w:t>
      </w:r>
      <w:r w:rsidR="005165AA" w:rsidRPr="00FA1455">
        <w:rPr>
          <w:b/>
          <w:szCs w:val="26"/>
        </w:rPr>
        <w:t>Измерения</w:t>
      </w:r>
      <w:r w:rsidR="005165AA">
        <w:rPr>
          <w:szCs w:val="26"/>
        </w:rPr>
        <w:t xml:space="preserve">. Вводим значение длины базы измерений равной 400 и координаты нулевого электрода </w:t>
      </w:r>
      <w:r w:rsidR="005165AA">
        <w:rPr>
          <w:szCs w:val="26"/>
          <w:lang w:val="en-US"/>
        </w:rPr>
        <w:t>Y</w:t>
      </w:r>
      <w:r w:rsidR="005165AA" w:rsidRPr="005165AA">
        <w:rPr>
          <w:szCs w:val="26"/>
        </w:rPr>
        <w:t xml:space="preserve">=150 и </w:t>
      </w:r>
      <w:r w:rsidR="005165AA">
        <w:rPr>
          <w:szCs w:val="26"/>
          <w:lang w:val="en-US"/>
        </w:rPr>
        <w:t>Z</w:t>
      </w:r>
      <w:r w:rsidR="005165AA">
        <w:rPr>
          <w:szCs w:val="26"/>
        </w:rPr>
        <w:t>=20</w:t>
      </w:r>
      <w:r w:rsidR="005165AA" w:rsidRPr="005165AA">
        <w:rPr>
          <w:szCs w:val="26"/>
        </w:rPr>
        <w:t xml:space="preserve"> (</w:t>
      </w:r>
      <w:r w:rsidR="005165AA">
        <w:rPr>
          <w:szCs w:val="26"/>
        </w:rPr>
        <w:t>рисунок</w:t>
      </w:r>
      <w:r w:rsidR="00FA1455">
        <w:rPr>
          <w:szCs w:val="26"/>
        </w:rPr>
        <w:t xml:space="preserve"> 2.3</w:t>
      </w:r>
      <w:r w:rsidR="005165AA" w:rsidRPr="005165AA">
        <w:rPr>
          <w:szCs w:val="26"/>
        </w:rPr>
        <w:t>)</w:t>
      </w:r>
      <w:r w:rsidR="005165AA">
        <w:rPr>
          <w:szCs w:val="26"/>
        </w:rPr>
        <w:t xml:space="preserve">. </w:t>
      </w:r>
      <w:r w:rsidR="005165AA">
        <w:t xml:space="preserve">Закрываем окно кнопкой </w:t>
      </w:r>
      <w:r w:rsidR="005165AA" w:rsidRPr="00E66C8D">
        <w:rPr>
          <w:b/>
        </w:rPr>
        <w:t>ОК</w:t>
      </w:r>
      <w:r w:rsidR="005165AA">
        <w:rPr>
          <w:b/>
        </w:rPr>
        <w:t>.</w:t>
      </w:r>
    </w:p>
    <w:p w:rsidR="006C5D37" w:rsidRPr="005165AA" w:rsidRDefault="006C5D37" w:rsidP="00E66C8D">
      <w:pPr>
        <w:spacing w:line="312" w:lineRule="auto"/>
        <w:ind w:firstLine="708"/>
        <w:rPr>
          <w:sz w:val="26"/>
          <w:szCs w:val="26"/>
          <w:lang w:val="ru-RU"/>
        </w:rPr>
      </w:pPr>
    </w:p>
    <w:p w:rsidR="00E66C8D" w:rsidRDefault="00AB6DD2" w:rsidP="00FA1455">
      <w:pPr>
        <w:spacing w:line="312" w:lineRule="auto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466C993B" wp14:editId="4B57C781">
            <wp:extent cx="2352675" cy="2905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455" w:rsidRPr="00FA1455" w:rsidRDefault="00FA1455" w:rsidP="00FA1455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3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>Задание параметров измерений</w:t>
      </w:r>
    </w:p>
    <w:p w:rsidR="005165AA" w:rsidRDefault="005165AA" w:rsidP="007A7156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главном окне программы отображается 5 линий измерений (рисунок</w:t>
      </w:r>
      <w:r w:rsidR="007A7156">
        <w:rPr>
          <w:sz w:val="26"/>
          <w:szCs w:val="26"/>
          <w:lang w:val="ru-RU"/>
        </w:rPr>
        <w:t xml:space="preserve"> 2.4</w:t>
      </w:r>
      <w:r>
        <w:rPr>
          <w:sz w:val="26"/>
          <w:szCs w:val="26"/>
          <w:lang w:val="ru-RU"/>
        </w:rPr>
        <w:t>).</w:t>
      </w:r>
    </w:p>
    <w:p w:rsidR="00AB6DD2" w:rsidRDefault="00E976C5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B10BFDC" wp14:editId="1D7EFDB3">
            <wp:extent cx="5940425" cy="3871791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56" w:rsidRPr="003B33F7" w:rsidRDefault="007A7156" w:rsidP="007A7156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4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>Главное о</w:t>
      </w:r>
      <w:r>
        <w:rPr>
          <w:lang w:val="ru-RU"/>
        </w:rPr>
        <w:t xml:space="preserve">кно </w:t>
      </w:r>
      <w:r>
        <w:rPr>
          <w:lang w:val="ru-RU"/>
        </w:rPr>
        <w:t>с линиями измерений</w:t>
      </w:r>
    </w:p>
    <w:p w:rsidR="00726AAF" w:rsidRPr="0053623F" w:rsidRDefault="00726AAF" w:rsidP="007A7156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помощью мыши выбираем одну из линий измерений</w:t>
      </w:r>
      <w:r w:rsidR="0053623F">
        <w:rPr>
          <w:sz w:val="26"/>
          <w:szCs w:val="26"/>
          <w:lang w:val="ru-RU"/>
        </w:rPr>
        <w:t xml:space="preserve"> и задаем опцию </w:t>
      </w:r>
      <w:r w:rsidR="0053623F" w:rsidRPr="0053623F">
        <w:rPr>
          <w:b/>
          <w:sz w:val="26"/>
          <w:szCs w:val="26"/>
          <w:lang w:val="ru-RU"/>
        </w:rPr>
        <w:t>Исходные данные</w:t>
      </w:r>
      <w:r w:rsidR="0053623F">
        <w:rPr>
          <w:sz w:val="26"/>
          <w:szCs w:val="26"/>
          <w:lang w:val="ru-RU"/>
        </w:rPr>
        <w:t xml:space="preserve"> в блоке </w:t>
      </w:r>
      <w:r w:rsidR="0053623F" w:rsidRPr="0053623F">
        <w:rPr>
          <w:b/>
          <w:sz w:val="26"/>
          <w:szCs w:val="26"/>
          <w:lang w:val="ru-RU"/>
        </w:rPr>
        <w:t>График</w:t>
      </w:r>
      <w:r>
        <w:rPr>
          <w:sz w:val="26"/>
          <w:szCs w:val="26"/>
          <w:lang w:val="ru-RU"/>
        </w:rPr>
        <w:t xml:space="preserve">. Для </w:t>
      </w:r>
      <w:r w:rsidR="0053623F">
        <w:rPr>
          <w:sz w:val="26"/>
          <w:szCs w:val="26"/>
          <w:lang w:val="ru-RU"/>
        </w:rPr>
        <w:t>выбранной линии</w:t>
      </w:r>
      <w:r>
        <w:rPr>
          <w:sz w:val="26"/>
          <w:szCs w:val="26"/>
          <w:lang w:val="ru-RU"/>
        </w:rPr>
        <w:t xml:space="preserve"> отображается график потенциала, а </w:t>
      </w:r>
      <w:r w:rsidR="0053623F">
        <w:rPr>
          <w:sz w:val="26"/>
          <w:szCs w:val="26"/>
          <w:lang w:val="ru-RU"/>
        </w:rPr>
        <w:t xml:space="preserve">сама </w:t>
      </w:r>
      <w:r>
        <w:rPr>
          <w:sz w:val="26"/>
          <w:szCs w:val="26"/>
          <w:lang w:val="ru-RU"/>
        </w:rPr>
        <w:t xml:space="preserve">линия </w:t>
      </w:r>
      <w:proofErr w:type="gramStart"/>
      <w:r>
        <w:rPr>
          <w:sz w:val="26"/>
          <w:szCs w:val="26"/>
          <w:lang w:val="ru-RU"/>
        </w:rPr>
        <w:t>отмечается красным цветом</w:t>
      </w:r>
      <w:r w:rsidR="0053623F">
        <w:rPr>
          <w:sz w:val="26"/>
          <w:szCs w:val="26"/>
          <w:lang w:val="ru-RU"/>
        </w:rPr>
        <w:t xml:space="preserve"> и выводятся</w:t>
      </w:r>
      <w:proofErr w:type="gramEnd"/>
      <w:r w:rsidR="0053623F">
        <w:rPr>
          <w:sz w:val="26"/>
          <w:szCs w:val="26"/>
          <w:lang w:val="ru-RU"/>
        </w:rPr>
        <w:t xml:space="preserve"> ее координаты </w:t>
      </w:r>
      <w:r w:rsidR="0053623F">
        <w:rPr>
          <w:sz w:val="26"/>
          <w:szCs w:val="26"/>
          <w:lang w:val="en-US"/>
        </w:rPr>
        <w:t>Y</w:t>
      </w:r>
      <w:r w:rsidR="0053623F" w:rsidRPr="0053623F">
        <w:rPr>
          <w:sz w:val="26"/>
          <w:szCs w:val="26"/>
          <w:lang w:val="ru-RU"/>
        </w:rPr>
        <w:t xml:space="preserve"> </w:t>
      </w:r>
      <w:r w:rsidR="0053623F">
        <w:rPr>
          <w:sz w:val="26"/>
          <w:szCs w:val="26"/>
          <w:lang w:val="ru-RU"/>
        </w:rPr>
        <w:t xml:space="preserve">и </w:t>
      </w:r>
      <w:r w:rsidR="0053623F">
        <w:rPr>
          <w:sz w:val="26"/>
          <w:szCs w:val="26"/>
          <w:lang w:val="en-US"/>
        </w:rPr>
        <w:t>Z</w:t>
      </w:r>
      <w:r w:rsidR="0053623F" w:rsidRPr="0053623F">
        <w:rPr>
          <w:sz w:val="26"/>
          <w:szCs w:val="26"/>
          <w:lang w:val="ru-RU"/>
        </w:rPr>
        <w:t xml:space="preserve"> </w:t>
      </w:r>
      <w:r w:rsidR="0053623F">
        <w:rPr>
          <w:sz w:val="26"/>
          <w:szCs w:val="26"/>
          <w:lang w:val="ru-RU"/>
        </w:rPr>
        <w:t>на схеме линий</w:t>
      </w:r>
      <w:r>
        <w:rPr>
          <w:sz w:val="26"/>
          <w:szCs w:val="26"/>
          <w:lang w:val="ru-RU"/>
        </w:rPr>
        <w:t xml:space="preserve">. На рисунке </w:t>
      </w:r>
      <w:r w:rsidR="0053623F">
        <w:rPr>
          <w:sz w:val="26"/>
          <w:szCs w:val="26"/>
          <w:lang w:val="ru-RU"/>
        </w:rPr>
        <w:t xml:space="preserve">2.5 </w:t>
      </w:r>
      <w:r>
        <w:rPr>
          <w:sz w:val="26"/>
          <w:szCs w:val="26"/>
          <w:lang w:val="ru-RU"/>
        </w:rPr>
        <w:t xml:space="preserve">приведен пример для линии измерений </w:t>
      </w:r>
      <w:r>
        <w:rPr>
          <w:sz w:val="26"/>
          <w:szCs w:val="26"/>
          <w:lang w:val="en-US"/>
        </w:rPr>
        <w:t>Y</w:t>
      </w:r>
      <w:r w:rsidRPr="0053623F">
        <w:rPr>
          <w:sz w:val="26"/>
          <w:szCs w:val="26"/>
          <w:lang w:val="ru-RU"/>
        </w:rPr>
        <w:t xml:space="preserve">=0 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  <w:lang w:val="ru-RU"/>
        </w:rPr>
        <w:t>=10</w:t>
      </w:r>
      <w:r w:rsidRPr="0053623F">
        <w:rPr>
          <w:sz w:val="26"/>
          <w:szCs w:val="26"/>
          <w:lang w:val="ru-RU"/>
        </w:rPr>
        <w:t>.</w:t>
      </w:r>
    </w:p>
    <w:p w:rsidR="00AB6DD2" w:rsidRDefault="00E976C5" w:rsidP="00E976C5">
      <w:pPr>
        <w:tabs>
          <w:tab w:val="left" w:pos="4253"/>
        </w:tabs>
        <w:spacing w:line="312" w:lineRule="auto"/>
        <w:rPr>
          <w:sz w:val="26"/>
          <w:szCs w:val="26"/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2036E622" wp14:editId="315F70BD">
            <wp:extent cx="5940425" cy="3871791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23F" w:rsidRPr="003B33F7" w:rsidRDefault="0053623F" w:rsidP="0053623F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5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Главное окно с </w:t>
      </w:r>
      <w:r>
        <w:rPr>
          <w:lang w:val="ru-RU"/>
        </w:rPr>
        <w:t xml:space="preserve">графиком потенциала для </w:t>
      </w:r>
      <w:r>
        <w:rPr>
          <w:lang w:val="ru-RU"/>
        </w:rPr>
        <w:t>лини</w:t>
      </w:r>
      <w:r>
        <w:rPr>
          <w:lang w:val="ru-RU"/>
        </w:rPr>
        <w:t xml:space="preserve">и </w:t>
      </w:r>
      <w:r>
        <w:rPr>
          <w:lang w:val="ru-RU"/>
        </w:rPr>
        <w:t>измерений</w:t>
      </w:r>
    </w:p>
    <w:p w:rsidR="00A508EB" w:rsidRPr="00CE0B3D" w:rsidRDefault="00A508EB" w:rsidP="0053623F">
      <w:pPr>
        <w:spacing w:line="312" w:lineRule="auto"/>
        <w:ind w:firstLine="708"/>
        <w:rPr>
          <w:b/>
          <w:sz w:val="26"/>
          <w:szCs w:val="26"/>
          <w:lang w:val="ru-RU"/>
        </w:rPr>
      </w:pPr>
      <w:r w:rsidRPr="00A508EB">
        <w:rPr>
          <w:sz w:val="26"/>
          <w:szCs w:val="26"/>
          <w:lang w:val="ru-RU"/>
        </w:rPr>
        <w:t xml:space="preserve">Вызываем пункт меню </w:t>
      </w:r>
      <w:r w:rsidR="0053623F" w:rsidRPr="0053623F">
        <w:rPr>
          <w:b/>
          <w:sz w:val="26"/>
          <w:szCs w:val="26"/>
          <w:lang w:val="ru-RU"/>
        </w:rPr>
        <w:t>Среда</w:t>
      </w:r>
      <w:r w:rsidR="0053623F">
        <w:rPr>
          <w:b/>
          <w:sz w:val="26"/>
          <w:szCs w:val="26"/>
          <w:lang w:val="ru-RU"/>
        </w:rPr>
        <w:t xml:space="preserve">. </w:t>
      </w:r>
      <w:r w:rsidRPr="00A508EB">
        <w:rPr>
          <w:sz w:val="26"/>
          <w:szCs w:val="26"/>
          <w:lang w:val="ru-RU"/>
        </w:rPr>
        <w:t xml:space="preserve">Появляется окно </w:t>
      </w:r>
      <w:r w:rsidRPr="00750120">
        <w:rPr>
          <w:b/>
          <w:sz w:val="26"/>
          <w:szCs w:val="26"/>
          <w:lang w:val="ru-RU"/>
        </w:rPr>
        <w:t>Среда</w:t>
      </w:r>
      <w:r w:rsidRPr="00A508EB">
        <w:rPr>
          <w:sz w:val="26"/>
          <w:szCs w:val="26"/>
          <w:lang w:val="ru-RU"/>
        </w:rPr>
        <w:t xml:space="preserve"> </w:t>
      </w:r>
      <w:r w:rsidRPr="00CE0B3D">
        <w:rPr>
          <w:sz w:val="26"/>
          <w:szCs w:val="26"/>
          <w:lang w:val="ru-RU"/>
        </w:rPr>
        <w:t>(рисунок</w:t>
      </w:r>
      <w:r w:rsidR="00D84D64">
        <w:rPr>
          <w:sz w:val="26"/>
          <w:szCs w:val="26"/>
          <w:lang w:val="ru-RU"/>
        </w:rPr>
        <w:t xml:space="preserve"> 2.6</w:t>
      </w:r>
      <w:r w:rsidRPr="00CE0B3D">
        <w:rPr>
          <w:sz w:val="26"/>
          <w:szCs w:val="26"/>
          <w:lang w:val="ru-RU"/>
        </w:rPr>
        <w:t>). Оставляем значения по умолчанию и з</w:t>
      </w:r>
      <w:r w:rsidRPr="002E1786">
        <w:rPr>
          <w:sz w:val="26"/>
          <w:szCs w:val="26"/>
          <w:lang w:val="ru-RU"/>
        </w:rPr>
        <w:t xml:space="preserve">акрываем окно кнопкой </w:t>
      </w:r>
      <w:r w:rsidRPr="002E1786">
        <w:rPr>
          <w:b/>
          <w:sz w:val="26"/>
          <w:szCs w:val="26"/>
          <w:lang w:val="ru-RU"/>
        </w:rPr>
        <w:t>ОК</w:t>
      </w:r>
      <w:r w:rsidRPr="00CE0B3D">
        <w:rPr>
          <w:b/>
          <w:sz w:val="26"/>
          <w:szCs w:val="26"/>
          <w:lang w:val="ru-RU"/>
        </w:rPr>
        <w:t>.</w:t>
      </w:r>
    </w:p>
    <w:p w:rsidR="00A508EB" w:rsidRDefault="00A508EB" w:rsidP="00D84D64">
      <w:pPr>
        <w:spacing w:line="312" w:lineRule="auto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59BBDD16" wp14:editId="5F964E86">
            <wp:extent cx="3943350" cy="2752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D64" w:rsidRPr="00D84D64" w:rsidRDefault="00D84D64" w:rsidP="00D84D64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6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>Окно задания параметров среды</w:t>
      </w:r>
    </w:p>
    <w:p w:rsidR="00750120" w:rsidRPr="00B268A0" w:rsidRDefault="00750120" w:rsidP="00D84D64">
      <w:pPr>
        <w:spacing w:line="312" w:lineRule="auto"/>
        <w:ind w:firstLine="708"/>
        <w:rPr>
          <w:sz w:val="26"/>
          <w:szCs w:val="26"/>
          <w:lang w:val="ru-RU"/>
        </w:rPr>
      </w:pPr>
      <w:r w:rsidRPr="00A508EB">
        <w:rPr>
          <w:sz w:val="26"/>
          <w:szCs w:val="26"/>
          <w:lang w:val="ru-RU"/>
        </w:rPr>
        <w:t xml:space="preserve">Вызываем пункт меню </w:t>
      </w:r>
      <w:r w:rsidRPr="00A508EB">
        <w:rPr>
          <w:b/>
          <w:sz w:val="26"/>
          <w:szCs w:val="26"/>
          <w:lang w:val="ru-RU"/>
        </w:rPr>
        <w:t>И</w:t>
      </w:r>
      <w:r>
        <w:rPr>
          <w:b/>
          <w:sz w:val="26"/>
          <w:szCs w:val="26"/>
          <w:lang w:val="ru-RU"/>
        </w:rPr>
        <w:t>сточники</w:t>
      </w:r>
      <w:r w:rsidRPr="00A508EB">
        <w:rPr>
          <w:b/>
          <w:sz w:val="26"/>
          <w:szCs w:val="26"/>
          <w:lang w:val="ru-RU"/>
        </w:rPr>
        <w:t xml:space="preserve"> / </w:t>
      </w:r>
      <w:r>
        <w:rPr>
          <w:b/>
          <w:sz w:val="26"/>
          <w:szCs w:val="26"/>
          <w:lang w:val="ru-RU"/>
        </w:rPr>
        <w:t>Стандартная форма</w:t>
      </w:r>
      <w:r w:rsidRPr="00A508EB">
        <w:rPr>
          <w:b/>
          <w:sz w:val="26"/>
          <w:szCs w:val="26"/>
          <w:lang w:val="ru-RU"/>
        </w:rPr>
        <w:t xml:space="preserve">.  </w:t>
      </w:r>
      <w:r w:rsidRPr="00A508EB">
        <w:rPr>
          <w:sz w:val="26"/>
          <w:szCs w:val="26"/>
          <w:lang w:val="ru-RU"/>
        </w:rPr>
        <w:t xml:space="preserve">Появляется окно </w:t>
      </w:r>
      <w:r w:rsidR="00B268A0" w:rsidRPr="00D84D64">
        <w:rPr>
          <w:b/>
          <w:sz w:val="26"/>
          <w:szCs w:val="26"/>
          <w:lang w:val="ru-RU"/>
        </w:rPr>
        <w:t>Эквивалентные источники для НК</w:t>
      </w:r>
      <w:r w:rsidR="00B268A0">
        <w:rPr>
          <w:sz w:val="26"/>
          <w:szCs w:val="26"/>
          <w:lang w:val="ru-RU"/>
        </w:rPr>
        <w:t>. Вводим</w:t>
      </w:r>
      <w:r w:rsidR="00D84D64">
        <w:rPr>
          <w:sz w:val="26"/>
          <w:szCs w:val="26"/>
          <w:lang w:val="ru-RU"/>
        </w:rPr>
        <w:t xml:space="preserve"> ширину по ватерлинии 10, осадку</w:t>
      </w:r>
      <w:r w:rsidR="00B268A0">
        <w:rPr>
          <w:sz w:val="26"/>
          <w:szCs w:val="26"/>
          <w:lang w:val="ru-RU"/>
        </w:rPr>
        <w:t xml:space="preserve"> 4, число линий источников 9 </w:t>
      </w:r>
      <w:r w:rsidRPr="00CE0B3D">
        <w:rPr>
          <w:sz w:val="26"/>
          <w:szCs w:val="26"/>
          <w:lang w:val="ru-RU"/>
        </w:rPr>
        <w:t>(рисунок</w:t>
      </w:r>
      <w:r w:rsidR="00D84D64">
        <w:rPr>
          <w:sz w:val="26"/>
          <w:szCs w:val="26"/>
          <w:lang w:val="ru-RU"/>
        </w:rPr>
        <w:t xml:space="preserve"> 2.7</w:t>
      </w:r>
      <w:r w:rsidRPr="00CE0B3D">
        <w:rPr>
          <w:sz w:val="26"/>
          <w:szCs w:val="26"/>
          <w:lang w:val="ru-RU"/>
        </w:rPr>
        <w:t>).</w:t>
      </w:r>
      <w:r w:rsidR="00B268A0">
        <w:rPr>
          <w:sz w:val="26"/>
          <w:szCs w:val="26"/>
          <w:lang w:val="ru-RU"/>
        </w:rPr>
        <w:t xml:space="preserve"> З</w:t>
      </w:r>
      <w:r w:rsidR="00B268A0" w:rsidRPr="00B268A0">
        <w:rPr>
          <w:sz w:val="26"/>
          <w:szCs w:val="26"/>
          <w:lang w:val="ru-RU"/>
        </w:rPr>
        <w:t xml:space="preserve">акрываем окно кнопкой </w:t>
      </w:r>
      <w:r w:rsidR="00B268A0" w:rsidRPr="00B268A0">
        <w:rPr>
          <w:b/>
          <w:sz w:val="26"/>
          <w:szCs w:val="26"/>
          <w:lang w:val="ru-RU"/>
        </w:rPr>
        <w:t>ОК</w:t>
      </w:r>
      <w:r w:rsidR="00B268A0">
        <w:rPr>
          <w:b/>
          <w:sz w:val="26"/>
          <w:szCs w:val="26"/>
          <w:lang w:val="ru-RU"/>
        </w:rPr>
        <w:t>.</w:t>
      </w:r>
    </w:p>
    <w:p w:rsidR="00CE0B3D" w:rsidRDefault="00CE0B3D" w:rsidP="00D84D64">
      <w:pPr>
        <w:spacing w:line="312" w:lineRule="auto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FA9839F" wp14:editId="6AE4B7BB">
            <wp:extent cx="2962275" cy="2400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D64" w:rsidRPr="00D84D64" w:rsidRDefault="00D84D64" w:rsidP="00D84D64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7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Окно задания параметров </w:t>
      </w:r>
      <w:r>
        <w:rPr>
          <w:lang w:val="ru-RU"/>
        </w:rPr>
        <w:t>эквивалентных источников</w:t>
      </w:r>
    </w:p>
    <w:p w:rsidR="003D7FCC" w:rsidRDefault="003D7FCC" w:rsidP="00D84D64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главном окне программы на схеме линий зеленым цветом отображаются линий источников (рисунок</w:t>
      </w:r>
      <w:r w:rsidR="00D84D64">
        <w:rPr>
          <w:sz w:val="26"/>
          <w:szCs w:val="26"/>
          <w:lang w:val="ru-RU"/>
        </w:rPr>
        <w:t xml:space="preserve"> 2.8</w:t>
      </w:r>
      <w:r>
        <w:rPr>
          <w:sz w:val="26"/>
          <w:szCs w:val="26"/>
          <w:lang w:val="ru-RU"/>
        </w:rPr>
        <w:t>).</w:t>
      </w:r>
    </w:p>
    <w:p w:rsidR="00CE0B3D" w:rsidRDefault="00E976C5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21FE93F7" wp14:editId="320E3A71">
            <wp:extent cx="5940425" cy="3871791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D64" w:rsidRPr="003B33F7" w:rsidRDefault="00D84D64" w:rsidP="00D84D64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8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>Главное окно с линиями и</w:t>
      </w:r>
      <w:r>
        <w:rPr>
          <w:lang w:val="ru-RU"/>
        </w:rPr>
        <w:t>сточников</w:t>
      </w:r>
    </w:p>
    <w:p w:rsidR="004F19E0" w:rsidRPr="00B268A0" w:rsidRDefault="004F19E0" w:rsidP="00E54F99">
      <w:pPr>
        <w:spacing w:line="312" w:lineRule="auto"/>
        <w:ind w:firstLine="708"/>
        <w:rPr>
          <w:sz w:val="26"/>
          <w:szCs w:val="26"/>
          <w:lang w:val="ru-RU"/>
        </w:rPr>
      </w:pPr>
      <w:r w:rsidRPr="00A508EB">
        <w:rPr>
          <w:sz w:val="26"/>
          <w:szCs w:val="26"/>
          <w:lang w:val="ru-RU"/>
        </w:rPr>
        <w:t xml:space="preserve">Вызываем пункт меню </w:t>
      </w:r>
      <w:r w:rsidR="00E54F99">
        <w:rPr>
          <w:b/>
          <w:sz w:val="26"/>
          <w:szCs w:val="26"/>
          <w:lang w:val="ru-RU"/>
        </w:rPr>
        <w:t>Линии пересчета</w:t>
      </w:r>
      <w:r w:rsidRPr="00A508EB">
        <w:rPr>
          <w:b/>
          <w:sz w:val="26"/>
          <w:szCs w:val="26"/>
          <w:lang w:val="ru-RU"/>
        </w:rPr>
        <w:t xml:space="preserve"> / </w:t>
      </w:r>
      <w:r>
        <w:rPr>
          <w:b/>
          <w:sz w:val="26"/>
          <w:szCs w:val="26"/>
          <w:lang w:val="ru-RU"/>
        </w:rPr>
        <w:t>Стандартная форма</w:t>
      </w:r>
      <w:r w:rsidRPr="00A508EB">
        <w:rPr>
          <w:b/>
          <w:sz w:val="26"/>
          <w:szCs w:val="26"/>
          <w:lang w:val="ru-RU"/>
        </w:rPr>
        <w:t xml:space="preserve">.  </w:t>
      </w:r>
      <w:r w:rsidRPr="00A508EB">
        <w:rPr>
          <w:sz w:val="26"/>
          <w:szCs w:val="26"/>
          <w:lang w:val="ru-RU"/>
        </w:rPr>
        <w:t xml:space="preserve">Появляется окно </w:t>
      </w:r>
      <w:r w:rsidR="00E54F99">
        <w:rPr>
          <w:b/>
          <w:sz w:val="26"/>
          <w:szCs w:val="26"/>
          <w:lang w:val="ru-RU"/>
        </w:rPr>
        <w:t>Линии пересчета для НК</w:t>
      </w:r>
      <w:r>
        <w:rPr>
          <w:sz w:val="26"/>
          <w:szCs w:val="26"/>
          <w:lang w:val="ru-RU"/>
        </w:rPr>
        <w:t xml:space="preserve">. </w:t>
      </w:r>
      <w:r w:rsidR="00E54F99">
        <w:rPr>
          <w:sz w:val="26"/>
          <w:szCs w:val="26"/>
          <w:lang w:val="ru-RU"/>
        </w:rPr>
        <w:t xml:space="preserve">Задаем опцию </w:t>
      </w:r>
      <w:r w:rsidR="00E54F99" w:rsidRPr="00E54F99">
        <w:rPr>
          <w:b/>
          <w:sz w:val="26"/>
          <w:szCs w:val="26"/>
          <w:lang w:val="ru-RU"/>
        </w:rPr>
        <w:t>Привязка к сетке измерений</w:t>
      </w:r>
      <w:r w:rsidR="00E54F99">
        <w:rPr>
          <w:sz w:val="26"/>
          <w:szCs w:val="26"/>
          <w:lang w:val="ru-RU"/>
        </w:rPr>
        <w:t xml:space="preserve"> и  вводим значение глубины пересчета </w:t>
      </w:r>
      <w:proofErr w:type="gramStart"/>
      <w:r w:rsidR="00E54F99">
        <w:rPr>
          <w:sz w:val="26"/>
          <w:szCs w:val="26"/>
          <w:lang w:val="ru-RU"/>
        </w:rPr>
        <w:t>равным</w:t>
      </w:r>
      <w:proofErr w:type="gramEnd"/>
      <w:r w:rsidR="00E54F99">
        <w:rPr>
          <w:sz w:val="26"/>
          <w:szCs w:val="26"/>
          <w:lang w:val="ru-RU"/>
        </w:rPr>
        <w:t xml:space="preserve"> 15</w:t>
      </w:r>
      <w:r>
        <w:rPr>
          <w:sz w:val="26"/>
          <w:szCs w:val="26"/>
          <w:lang w:val="ru-RU"/>
        </w:rPr>
        <w:t xml:space="preserve"> </w:t>
      </w:r>
      <w:r w:rsidRPr="00CE0B3D">
        <w:rPr>
          <w:sz w:val="26"/>
          <w:szCs w:val="26"/>
          <w:lang w:val="ru-RU"/>
        </w:rPr>
        <w:t>(рисунок</w:t>
      </w:r>
      <w:r w:rsidR="00E54F99">
        <w:rPr>
          <w:sz w:val="26"/>
          <w:szCs w:val="26"/>
          <w:lang w:val="ru-RU"/>
        </w:rPr>
        <w:t xml:space="preserve"> 2.9</w:t>
      </w:r>
      <w:r w:rsidRPr="00CE0B3D">
        <w:rPr>
          <w:sz w:val="26"/>
          <w:szCs w:val="26"/>
          <w:lang w:val="ru-RU"/>
        </w:rPr>
        <w:t>).</w:t>
      </w:r>
      <w:r>
        <w:rPr>
          <w:sz w:val="26"/>
          <w:szCs w:val="26"/>
          <w:lang w:val="ru-RU"/>
        </w:rPr>
        <w:t xml:space="preserve"> З</w:t>
      </w:r>
      <w:r w:rsidRPr="00B268A0">
        <w:rPr>
          <w:sz w:val="26"/>
          <w:szCs w:val="26"/>
          <w:lang w:val="ru-RU"/>
        </w:rPr>
        <w:t xml:space="preserve">акрываем окно кнопкой </w:t>
      </w:r>
      <w:r w:rsidRPr="00B268A0">
        <w:rPr>
          <w:b/>
          <w:sz w:val="26"/>
          <w:szCs w:val="26"/>
          <w:lang w:val="ru-RU"/>
        </w:rPr>
        <w:t>ОК</w:t>
      </w:r>
      <w:r>
        <w:rPr>
          <w:b/>
          <w:sz w:val="26"/>
          <w:szCs w:val="26"/>
          <w:lang w:val="ru-RU"/>
        </w:rPr>
        <w:t>.</w:t>
      </w:r>
    </w:p>
    <w:p w:rsidR="004F19E0" w:rsidRDefault="004F19E0">
      <w:pPr>
        <w:spacing w:line="312" w:lineRule="auto"/>
        <w:rPr>
          <w:sz w:val="26"/>
          <w:szCs w:val="26"/>
          <w:lang w:val="ru-RU"/>
        </w:rPr>
      </w:pPr>
    </w:p>
    <w:p w:rsidR="004F19E0" w:rsidRDefault="004F19E0" w:rsidP="00E54F99">
      <w:pPr>
        <w:spacing w:line="312" w:lineRule="auto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F3031F2" wp14:editId="05196DE3">
            <wp:extent cx="4991100" cy="2276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F99" w:rsidRPr="00D84D64" w:rsidRDefault="00E54F99" w:rsidP="00E54F99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9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Окно задания параметров </w:t>
      </w:r>
      <w:r>
        <w:rPr>
          <w:lang w:val="ru-RU"/>
        </w:rPr>
        <w:t>линий пересчета</w:t>
      </w:r>
    </w:p>
    <w:p w:rsidR="003D7FCC" w:rsidRDefault="00E54F99" w:rsidP="00E54F99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="003D7FCC">
        <w:rPr>
          <w:sz w:val="26"/>
          <w:szCs w:val="26"/>
          <w:lang w:val="ru-RU"/>
        </w:rPr>
        <w:t xml:space="preserve"> главном окне программы на схеме линий отображаются линий пересчета (рисунок</w:t>
      </w:r>
      <w:r>
        <w:rPr>
          <w:sz w:val="26"/>
          <w:szCs w:val="26"/>
          <w:lang w:val="ru-RU"/>
        </w:rPr>
        <w:t xml:space="preserve"> 2.10</w:t>
      </w:r>
      <w:r w:rsidR="003D7FCC">
        <w:rPr>
          <w:sz w:val="26"/>
          <w:szCs w:val="26"/>
          <w:lang w:val="ru-RU"/>
        </w:rPr>
        <w:t>).</w:t>
      </w:r>
    </w:p>
    <w:p w:rsidR="004F19E0" w:rsidRDefault="004F19E0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234E0B43" wp14:editId="2104AB59">
            <wp:extent cx="5940425" cy="3871791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F99" w:rsidRPr="003B33F7" w:rsidRDefault="00E54F99" w:rsidP="00E54F99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2.</w:t>
      </w:r>
      <w:r>
        <w:rPr>
          <w:lang w:val="ru-RU"/>
        </w:rPr>
        <w:t>10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Главное окно с линиями </w:t>
      </w:r>
      <w:r>
        <w:rPr>
          <w:lang w:val="ru-RU"/>
        </w:rPr>
        <w:t>пересчета</w:t>
      </w:r>
    </w:p>
    <w:p w:rsidR="003D7FCC" w:rsidRDefault="003D7FCC">
      <w:pPr>
        <w:spacing w:line="312" w:lineRule="auto"/>
        <w:rPr>
          <w:sz w:val="26"/>
          <w:szCs w:val="26"/>
          <w:lang w:val="ru-RU"/>
        </w:rPr>
      </w:pPr>
    </w:p>
    <w:p w:rsidR="00E54F99" w:rsidRDefault="00E54F99">
      <w:pPr>
        <w:spacing w:line="312" w:lineRule="auto"/>
        <w:rPr>
          <w:sz w:val="26"/>
          <w:szCs w:val="26"/>
          <w:lang w:val="ru-RU"/>
        </w:rPr>
      </w:pPr>
    </w:p>
    <w:p w:rsidR="00E54F99" w:rsidRDefault="00E54F99">
      <w:pPr>
        <w:spacing w:line="312" w:lineRule="auto"/>
        <w:rPr>
          <w:sz w:val="26"/>
          <w:szCs w:val="26"/>
          <w:lang w:val="ru-RU"/>
        </w:rPr>
      </w:pPr>
    </w:p>
    <w:p w:rsidR="00E54F99" w:rsidRDefault="00E54F99">
      <w:pPr>
        <w:spacing w:line="312" w:lineRule="auto"/>
        <w:rPr>
          <w:sz w:val="26"/>
          <w:szCs w:val="26"/>
          <w:lang w:val="ru-RU"/>
        </w:rPr>
      </w:pPr>
    </w:p>
    <w:p w:rsidR="00E54F99" w:rsidRDefault="00E54F99">
      <w:pPr>
        <w:spacing w:line="312" w:lineRule="auto"/>
        <w:rPr>
          <w:sz w:val="26"/>
          <w:szCs w:val="26"/>
          <w:lang w:val="ru-RU"/>
        </w:rPr>
      </w:pPr>
    </w:p>
    <w:p w:rsidR="00F605D8" w:rsidRPr="00F605D8" w:rsidRDefault="00F605D8" w:rsidP="00E54F99">
      <w:pPr>
        <w:pStyle w:val="1"/>
        <w:numPr>
          <w:ilvl w:val="0"/>
          <w:numId w:val="4"/>
        </w:numPr>
      </w:pPr>
      <w:bookmarkStart w:id="3" w:name="_Toc121491586"/>
      <w:r w:rsidRPr="00F605D8">
        <w:lastRenderedPageBreak/>
        <w:t>В</w:t>
      </w:r>
      <w:r w:rsidR="006E4EA7">
        <w:t>ыполнение расчетов</w:t>
      </w:r>
      <w:bookmarkEnd w:id="3"/>
    </w:p>
    <w:p w:rsidR="003D7FCC" w:rsidRDefault="003D7FCC" w:rsidP="006E4EA7">
      <w:pPr>
        <w:spacing w:line="312" w:lineRule="auto"/>
        <w:ind w:firstLine="360"/>
        <w:rPr>
          <w:sz w:val="26"/>
          <w:szCs w:val="26"/>
          <w:lang w:val="ru-RU"/>
        </w:rPr>
      </w:pPr>
      <w:r w:rsidRPr="00A508EB">
        <w:rPr>
          <w:sz w:val="26"/>
          <w:szCs w:val="26"/>
          <w:lang w:val="ru-RU"/>
        </w:rPr>
        <w:t xml:space="preserve">Вызываем пункт меню </w:t>
      </w:r>
      <w:r>
        <w:rPr>
          <w:b/>
          <w:sz w:val="26"/>
          <w:szCs w:val="26"/>
          <w:lang w:val="ru-RU"/>
        </w:rPr>
        <w:t xml:space="preserve">Пересчет. </w:t>
      </w:r>
      <w:r w:rsidRPr="003D7FCC">
        <w:rPr>
          <w:sz w:val="26"/>
          <w:szCs w:val="26"/>
          <w:lang w:val="ru-RU"/>
        </w:rPr>
        <w:t>Выполняются расчеты.</w:t>
      </w:r>
      <w:r>
        <w:rPr>
          <w:sz w:val="26"/>
          <w:szCs w:val="26"/>
          <w:lang w:val="ru-RU"/>
        </w:rPr>
        <w:t xml:space="preserve"> После завершения расчетов становятся </w:t>
      </w:r>
      <w:r w:rsidR="00C87257">
        <w:rPr>
          <w:sz w:val="26"/>
          <w:szCs w:val="26"/>
          <w:lang w:val="ru-RU"/>
        </w:rPr>
        <w:t xml:space="preserve">доступны результаты пересчета: пункт меню </w:t>
      </w:r>
      <w:r w:rsidR="00C87257" w:rsidRPr="006E4EA7">
        <w:rPr>
          <w:b/>
          <w:sz w:val="26"/>
          <w:szCs w:val="26"/>
          <w:lang w:val="ru-RU"/>
        </w:rPr>
        <w:t>Результаты</w:t>
      </w:r>
      <w:r w:rsidR="00C87257">
        <w:rPr>
          <w:sz w:val="26"/>
          <w:szCs w:val="26"/>
          <w:lang w:val="ru-RU"/>
        </w:rPr>
        <w:t xml:space="preserve"> и опция </w:t>
      </w:r>
      <w:r w:rsidR="00C87257" w:rsidRPr="006E4EA7">
        <w:rPr>
          <w:b/>
          <w:sz w:val="26"/>
          <w:szCs w:val="26"/>
          <w:lang w:val="ru-RU"/>
        </w:rPr>
        <w:t>Результаты</w:t>
      </w:r>
      <w:r w:rsidR="00C87257">
        <w:rPr>
          <w:sz w:val="26"/>
          <w:szCs w:val="26"/>
          <w:lang w:val="ru-RU"/>
        </w:rPr>
        <w:t xml:space="preserve"> в блоке </w:t>
      </w:r>
      <w:r w:rsidR="00C87257" w:rsidRPr="006E4EA7">
        <w:rPr>
          <w:b/>
          <w:sz w:val="26"/>
          <w:szCs w:val="26"/>
          <w:lang w:val="ru-RU"/>
        </w:rPr>
        <w:t>График</w:t>
      </w:r>
      <w:r w:rsidR="00C87257">
        <w:rPr>
          <w:sz w:val="26"/>
          <w:szCs w:val="26"/>
          <w:lang w:val="ru-RU"/>
        </w:rPr>
        <w:t xml:space="preserve"> главного окна</w:t>
      </w:r>
      <w:r w:rsidR="00601B86">
        <w:rPr>
          <w:sz w:val="26"/>
          <w:szCs w:val="26"/>
          <w:lang w:val="ru-RU"/>
        </w:rPr>
        <w:t xml:space="preserve"> (рисунок</w:t>
      </w:r>
      <w:r w:rsidR="006E4EA7">
        <w:rPr>
          <w:sz w:val="26"/>
          <w:szCs w:val="26"/>
          <w:lang w:val="ru-RU"/>
        </w:rPr>
        <w:t xml:space="preserve"> 3.1</w:t>
      </w:r>
      <w:r w:rsidR="00601B86">
        <w:rPr>
          <w:sz w:val="26"/>
          <w:szCs w:val="26"/>
          <w:lang w:val="ru-RU"/>
        </w:rPr>
        <w:t>)</w:t>
      </w:r>
      <w:r w:rsidR="00C87257">
        <w:rPr>
          <w:sz w:val="26"/>
          <w:szCs w:val="26"/>
          <w:lang w:val="ru-RU"/>
        </w:rPr>
        <w:t>.</w:t>
      </w:r>
    </w:p>
    <w:p w:rsidR="003D7FCC" w:rsidRDefault="003D7FCC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430E9855" wp14:editId="7CF43CAE">
            <wp:extent cx="5940425" cy="3871791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EA7" w:rsidRPr="003B33F7" w:rsidRDefault="006E4EA7" w:rsidP="006E4EA7">
      <w:pPr>
        <w:pStyle w:val="a9"/>
        <w:spacing w:line="312" w:lineRule="auto"/>
        <w:rPr>
          <w:lang w:val="ru-RU"/>
        </w:rPr>
      </w:pPr>
      <w:r>
        <w:rPr>
          <w:lang w:val="ru-RU"/>
        </w:rPr>
        <w:t xml:space="preserve">Рисунок </w:t>
      </w:r>
      <w:r>
        <w:rPr>
          <w:lang w:val="ru-RU"/>
        </w:rPr>
        <w:t>3</w:t>
      </w:r>
      <w:r>
        <w:rPr>
          <w:lang w:val="ru-RU"/>
        </w:rPr>
        <w:t>.1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Главное окно </w:t>
      </w:r>
      <w:r>
        <w:rPr>
          <w:lang w:val="ru-RU"/>
        </w:rPr>
        <w:t>при завершении пересчета</w:t>
      </w:r>
    </w:p>
    <w:p w:rsidR="002E1786" w:rsidRPr="002E1786" w:rsidRDefault="002E1786" w:rsidP="006E4EA7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просмотра графика </w:t>
      </w:r>
      <w:r w:rsidR="0063573F">
        <w:rPr>
          <w:sz w:val="26"/>
          <w:szCs w:val="26"/>
          <w:lang w:val="ru-RU"/>
        </w:rPr>
        <w:t xml:space="preserve">рассчитанных значений </w:t>
      </w:r>
      <w:r>
        <w:rPr>
          <w:sz w:val="26"/>
          <w:szCs w:val="26"/>
          <w:lang w:val="ru-RU"/>
        </w:rPr>
        <w:t xml:space="preserve">на линии пересчета </w:t>
      </w:r>
      <w:r>
        <w:rPr>
          <w:sz w:val="26"/>
          <w:szCs w:val="26"/>
          <w:lang w:val="en-US"/>
        </w:rPr>
        <w:t>Y</w:t>
      </w:r>
      <w:r w:rsidRPr="002E1786">
        <w:rPr>
          <w:sz w:val="26"/>
          <w:szCs w:val="26"/>
          <w:lang w:val="ru-RU"/>
        </w:rPr>
        <w:t xml:space="preserve">=0 </w:t>
      </w:r>
      <w:r>
        <w:rPr>
          <w:sz w:val="26"/>
          <w:szCs w:val="26"/>
          <w:lang w:val="en-US"/>
        </w:rPr>
        <w:t>Z</w:t>
      </w:r>
      <w:r w:rsidRPr="002E1786">
        <w:rPr>
          <w:sz w:val="26"/>
          <w:szCs w:val="26"/>
          <w:lang w:val="ru-RU"/>
        </w:rPr>
        <w:t xml:space="preserve">=15 </w:t>
      </w:r>
      <w:r>
        <w:rPr>
          <w:sz w:val="26"/>
          <w:szCs w:val="26"/>
          <w:lang w:val="ru-RU"/>
        </w:rPr>
        <w:t xml:space="preserve">с помощью мыши выбираем соответствующую линию на схеме линий и опцию </w:t>
      </w:r>
      <w:r w:rsidRPr="002E1786">
        <w:rPr>
          <w:b/>
          <w:sz w:val="26"/>
          <w:szCs w:val="26"/>
          <w:lang w:val="ru-RU"/>
        </w:rPr>
        <w:t>Результаты</w:t>
      </w:r>
      <w:r>
        <w:rPr>
          <w:sz w:val="26"/>
          <w:szCs w:val="26"/>
          <w:lang w:val="ru-RU"/>
        </w:rPr>
        <w:t xml:space="preserve"> в блоке </w:t>
      </w:r>
      <w:r w:rsidRPr="002E1786">
        <w:rPr>
          <w:b/>
          <w:sz w:val="26"/>
          <w:szCs w:val="26"/>
          <w:lang w:val="ru-RU"/>
        </w:rPr>
        <w:t>График</w:t>
      </w:r>
      <w:r>
        <w:rPr>
          <w:sz w:val="26"/>
          <w:szCs w:val="26"/>
          <w:lang w:val="ru-RU"/>
        </w:rPr>
        <w:t xml:space="preserve">. Выводится график потенциала (рисунок </w:t>
      </w:r>
      <w:r w:rsidR="00A5277D">
        <w:rPr>
          <w:sz w:val="26"/>
          <w:szCs w:val="26"/>
          <w:lang w:val="ru-RU"/>
        </w:rPr>
        <w:t>3.2</w:t>
      </w:r>
      <w:r>
        <w:rPr>
          <w:sz w:val="26"/>
          <w:szCs w:val="26"/>
          <w:lang w:val="ru-RU"/>
        </w:rPr>
        <w:t>).</w:t>
      </w:r>
    </w:p>
    <w:p w:rsidR="002E1786" w:rsidRDefault="002E1786">
      <w:pPr>
        <w:spacing w:line="312" w:lineRule="auto"/>
        <w:rPr>
          <w:sz w:val="26"/>
          <w:szCs w:val="2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8EAA364" wp14:editId="20BFCEE9">
            <wp:extent cx="5940425" cy="387179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7D" w:rsidRPr="003B33F7" w:rsidRDefault="00A5277D" w:rsidP="00A5277D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3.</w:t>
      </w:r>
      <w:r>
        <w:rPr>
          <w:lang w:val="ru-RU"/>
        </w:rPr>
        <w:t>2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 xml:space="preserve">Главное окно </w:t>
      </w:r>
      <w:r>
        <w:rPr>
          <w:lang w:val="ru-RU"/>
        </w:rPr>
        <w:t>с графиком рассчитанных значений потенциала</w:t>
      </w:r>
    </w:p>
    <w:p w:rsidR="00F605D8" w:rsidRPr="00F605D8" w:rsidRDefault="00F605D8" w:rsidP="00A5277D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просмотра результатов пересчета по плоскости вызываем пункт меню </w:t>
      </w:r>
      <w:r w:rsidRPr="00A5277D">
        <w:rPr>
          <w:b/>
          <w:sz w:val="26"/>
          <w:szCs w:val="26"/>
          <w:lang w:val="ru-RU"/>
        </w:rPr>
        <w:t>Результаты</w:t>
      </w:r>
      <w:r>
        <w:rPr>
          <w:sz w:val="26"/>
          <w:szCs w:val="26"/>
          <w:lang w:val="ru-RU"/>
        </w:rPr>
        <w:t xml:space="preserve">. </w:t>
      </w:r>
      <w:r w:rsidRPr="00A508EB">
        <w:rPr>
          <w:sz w:val="26"/>
          <w:szCs w:val="26"/>
          <w:lang w:val="ru-RU"/>
        </w:rPr>
        <w:t xml:space="preserve">Появляется окно </w:t>
      </w:r>
      <w:r w:rsidRPr="00A5277D">
        <w:rPr>
          <w:b/>
          <w:sz w:val="26"/>
          <w:szCs w:val="26"/>
          <w:lang w:val="ru-RU"/>
        </w:rPr>
        <w:t>Результаты пересчета</w:t>
      </w:r>
      <w:r>
        <w:rPr>
          <w:sz w:val="26"/>
          <w:szCs w:val="26"/>
          <w:lang w:val="ru-RU"/>
        </w:rPr>
        <w:t xml:space="preserve"> со значениями максимальной разности потенциала по плоскости пересчета </w:t>
      </w:r>
      <w:r w:rsidRPr="00F605D8">
        <w:rPr>
          <w:sz w:val="26"/>
          <w:szCs w:val="26"/>
          <w:lang w:val="en-US"/>
        </w:rPr>
        <w:t>Z</w:t>
      </w:r>
      <w:r w:rsidRPr="00F605D8">
        <w:rPr>
          <w:sz w:val="26"/>
          <w:szCs w:val="26"/>
          <w:lang w:val="ru-RU"/>
        </w:rPr>
        <w:t>=15 (рисунок</w:t>
      </w:r>
      <w:r w:rsidR="00A5277D">
        <w:rPr>
          <w:sz w:val="26"/>
          <w:szCs w:val="26"/>
          <w:lang w:val="ru-RU"/>
        </w:rPr>
        <w:t xml:space="preserve"> 3.3</w:t>
      </w:r>
      <w:r w:rsidRPr="00F605D8">
        <w:rPr>
          <w:sz w:val="26"/>
          <w:szCs w:val="26"/>
          <w:lang w:val="ru-RU"/>
        </w:rPr>
        <w:t>)</w:t>
      </w:r>
      <w:r w:rsidRPr="00F605D8">
        <w:rPr>
          <w:sz w:val="26"/>
          <w:szCs w:val="26"/>
          <w:lang w:val="ru-RU"/>
        </w:rPr>
        <w:t>.</w:t>
      </w:r>
      <w:r w:rsidR="006644A3">
        <w:rPr>
          <w:sz w:val="26"/>
          <w:szCs w:val="26"/>
          <w:lang w:val="ru-RU"/>
        </w:rPr>
        <w:t xml:space="preserve"> Закрываем окно кнопкой </w:t>
      </w:r>
      <w:r w:rsidR="006644A3" w:rsidRPr="006644A3">
        <w:rPr>
          <w:b/>
          <w:sz w:val="26"/>
          <w:szCs w:val="26"/>
          <w:lang w:val="ru-RU"/>
        </w:rPr>
        <w:t>ОК</w:t>
      </w:r>
      <w:r w:rsidR="006644A3">
        <w:rPr>
          <w:sz w:val="26"/>
          <w:szCs w:val="26"/>
          <w:lang w:val="ru-RU"/>
        </w:rPr>
        <w:t>.</w:t>
      </w:r>
    </w:p>
    <w:p w:rsidR="00F605D8" w:rsidRDefault="00F605D8" w:rsidP="00A5277D">
      <w:pPr>
        <w:spacing w:line="312" w:lineRule="auto"/>
        <w:jc w:val="center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 wp14:anchorId="318C59B5" wp14:editId="4FA91B61">
            <wp:extent cx="2038350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7D" w:rsidRPr="003B33F7" w:rsidRDefault="00A5277D" w:rsidP="00A5277D">
      <w:pPr>
        <w:pStyle w:val="a9"/>
        <w:spacing w:line="312" w:lineRule="auto"/>
        <w:rPr>
          <w:lang w:val="ru-RU"/>
        </w:rPr>
      </w:pPr>
      <w:r>
        <w:rPr>
          <w:lang w:val="ru-RU"/>
        </w:rPr>
        <w:t>Рисунок 3.</w:t>
      </w:r>
      <w:r>
        <w:rPr>
          <w:lang w:val="ru-RU"/>
        </w:rPr>
        <w:t>3</w:t>
      </w:r>
      <w:r w:rsidRPr="00F57AFC">
        <w:t> </w:t>
      </w:r>
      <w:r>
        <w:rPr>
          <w:lang w:val="ru-RU"/>
        </w:rPr>
        <w:t>–</w:t>
      </w:r>
      <w:r w:rsidRPr="00F57AFC">
        <w:t> </w:t>
      </w:r>
      <w:r>
        <w:rPr>
          <w:lang w:val="ru-RU"/>
        </w:rPr>
        <w:t>О</w:t>
      </w:r>
      <w:r>
        <w:rPr>
          <w:lang w:val="ru-RU"/>
        </w:rPr>
        <w:t xml:space="preserve">кно </w:t>
      </w:r>
      <w:r>
        <w:rPr>
          <w:lang w:val="ru-RU"/>
        </w:rPr>
        <w:t>результатов пересчета на плоскости</w:t>
      </w:r>
    </w:p>
    <w:p w:rsidR="006644A3" w:rsidRDefault="006644A3" w:rsidP="00B9665B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Сохраняем результаты расчета в файле. Вызываем пункт меню </w:t>
      </w:r>
      <w:r w:rsidRPr="009958BF">
        <w:rPr>
          <w:b/>
          <w:sz w:val="26"/>
          <w:szCs w:val="26"/>
          <w:lang w:val="ru-RU"/>
        </w:rPr>
        <w:t>Файл</w:t>
      </w:r>
      <w:proofErr w:type="gramStart"/>
      <w:r w:rsidR="009958BF">
        <w:rPr>
          <w:b/>
          <w:sz w:val="26"/>
          <w:szCs w:val="26"/>
          <w:lang w:val="ru-RU"/>
        </w:rPr>
        <w:t xml:space="preserve"> </w:t>
      </w:r>
      <w:r w:rsidRPr="009958BF">
        <w:rPr>
          <w:b/>
          <w:sz w:val="26"/>
          <w:szCs w:val="26"/>
          <w:lang w:val="ru-RU"/>
        </w:rPr>
        <w:t>/ С</w:t>
      </w:r>
      <w:proofErr w:type="gramEnd"/>
      <w:r w:rsidRPr="009958BF">
        <w:rPr>
          <w:b/>
          <w:sz w:val="26"/>
          <w:szCs w:val="26"/>
          <w:lang w:val="ru-RU"/>
        </w:rPr>
        <w:t>охранить результаты как</w:t>
      </w:r>
      <w:r>
        <w:rPr>
          <w:sz w:val="26"/>
          <w:szCs w:val="26"/>
          <w:lang w:val="ru-RU"/>
        </w:rPr>
        <w:t>. В появившемся окне задаем имя файла.</w:t>
      </w:r>
    </w:p>
    <w:p w:rsidR="006644A3" w:rsidRDefault="009958BF" w:rsidP="009958BF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Сохраняем файл проекта, содержащий введенные</w:t>
      </w:r>
      <w:r w:rsidR="006644A3">
        <w:rPr>
          <w:sz w:val="26"/>
          <w:szCs w:val="26"/>
          <w:lang w:val="ru-RU"/>
        </w:rPr>
        <w:t xml:space="preserve"> исходны</w:t>
      </w:r>
      <w:r>
        <w:rPr>
          <w:sz w:val="26"/>
          <w:szCs w:val="26"/>
          <w:lang w:val="ru-RU"/>
        </w:rPr>
        <w:t>е</w:t>
      </w:r>
      <w:r w:rsidR="006644A3">
        <w:rPr>
          <w:sz w:val="26"/>
          <w:szCs w:val="26"/>
          <w:lang w:val="ru-RU"/>
        </w:rPr>
        <w:t xml:space="preserve"> данны</w:t>
      </w:r>
      <w:r>
        <w:rPr>
          <w:sz w:val="26"/>
          <w:szCs w:val="26"/>
          <w:lang w:val="ru-RU"/>
        </w:rPr>
        <w:t>е</w:t>
      </w:r>
      <w:r w:rsidR="006644A3">
        <w:rPr>
          <w:sz w:val="26"/>
          <w:szCs w:val="26"/>
          <w:lang w:val="ru-RU"/>
        </w:rPr>
        <w:t xml:space="preserve">. </w:t>
      </w:r>
      <w:r w:rsidR="006644A3">
        <w:rPr>
          <w:sz w:val="26"/>
          <w:szCs w:val="26"/>
          <w:lang w:val="ru-RU"/>
        </w:rPr>
        <w:t xml:space="preserve">Вызываем пункт меню </w:t>
      </w:r>
      <w:r w:rsidR="006644A3" w:rsidRPr="009958BF">
        <w:rPr>
          <w:b/>
          <w:sz w:val="26"/>
          <w:szCs w:val="26"/>
          <w:lang w:val="ru-RU"/>
        </w:rPr>
        <w:t>Файл</w:t>
      </w:r>
      <w:proofErr w:type="gramStart"/>
      <w:r>
        <w:rPr>
          <w:b/>
          <w:sz w:val="26"/>
          <w:szCs w:val="26"/>
          <w:lang w:val="ru-RU"/>
        </w:rPr>
        <w:t xml:space="preserve"> </w:t>
      </w:r>
      <w:r w:rsidR="006644A3" w:rsidRPr="009958BF">
        <w:rPr>
          <w:b/>
          <w:sz w:val="26"/>
          <w:szCs w:val="26"/>
          <w:lang w:val="ru-RU"/>
        </w:rPr>
        <w:t>/ С</w:t>
      </w:r>
      <w:proofErr w:type="gramEnd"/>
      <w:r w:rsidR="006644A3" w:rsidRPr="009958BF">
        <w:rPr>
          <w:b/>
          <w:sz w:val="26"/>
          <w:szCs w:val="26"/>
          <w:lang w:val="ru-RU"/>
        </w:rPr>
        <w:t>охранить как</w:t>
      </w:r>
      <w:r w:rsidR="006644A3">
        <w:rPr>
          <w:sz w:val="26"/>
          <w:szCs w:val="26"/>
          <w:lang w:val="ru-RU"/>
        </w:rPr>
        <w:t>. В появившемся окне задаем имя файла.</w:t>
      </w:r>
    </w:p>
    <w:p w:rsidR="006644A3" w:rsidRPr="006644A3" w:rsidRDefault="006644A3" w:rsidP="009958BF">
      <w:pPr>
        <w:spacing w:line="312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Завершаем работу программы с помощью пункта меню </w:t>
      </w:r>
      <w:r w:rsidRPr="009958BF">
        <w:rPr>
          <w:b/>
          <w:sz w:val="26"/>
          <w:szCs w:val="26"/>
          <w:lang w:val="ru-RU"/>
        </w:rPr>
        <w:t>Файл</w:t>
      </w:r>
      <w:r w:rsidR="009958BF">
        <w:rPr>
          <w:b/>
          <w:sz w:val="26"/>
          <w:szCs w:val="26"/>
          <w:lang w:val="ru-RU"/>
        </w:rPr>
        <w:t xml:space="preserve"> </w:t>
      </w:r>
      <w:r w:rsidRPr="009958BF">
        <w:rPr>
          <w:b/>
          <w:sz w:val="26"/>
          <w:szCs w:val="26"/>
          <w:lang w:val="ru-RU"/>
        </w:rPr>
        <w:t>/</w:t>
      </w:r>
      <w:r w:rsidR="009958BF">
        <w:rPr>
          <w:b/>
          <w:sz w:val="26"/>
          <w:szCs w:val="26"/>
          <w:lang w:val="ru-RU"/>
        </w:rPr>
        <w:t xml:space="preserve"> </w:t>
      </w:r>
      <w:r w:rsidRPr="009958BF">
        <w:rPr>
          <w:b/>
          <w:sz w:val="26"/>
          <w:szCs w:val="26"/>
          <w:lang w:val="ru-RU"/>
        </w:rPr>
        <w:t>Выход</w:t>
      </w:r>
      <w:r>
        <w:rPr>
          <w:sz w:val="26"/>
          <w:szCs w:val="26"/>
          <w:lang w:val="ru-RU"/>
        </w:rPr>
        <w:t>.</w:t>
      </w:r>
    </w:p>
    <w:sectPr w:rsidR="006644A3" w:rsidRPr="0066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EC1"/>
    <w:multiLevelType w:val="hybridMultilevel"/>
    <w:tmpl w:val="673AB2DE"/>
    <w:lvl w:ilvl="0" w:tplc="8ABE33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093C"/>
    <w:multiLevelType w:val="hybridMultilevel"/>
    <w:tmpl w:val="DA3E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340F"/>
    <w:multiLevelType w:val="hybridMultilevel"/>
    <w:tmpl w:val="0C4A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E1FBC"/>
    <w:multiLevelType w:val="hybridMultilevel"/>
    <w:tmpl w:val="0C4A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91"/>
    <w:rsid w:val="001649E3"/>
    <w:rsid w:val="00193E16"/>
    <w:rsid w:val="00253C2C"/>
    <w:rsid w:val="00254887"/>
    <w:rsid w:val="002E1786"/>
    <w:rsid w:val="003D7FCC"/>
    <w:rsid w:val="00427702"/>
    <w:rsid w:val="004F19E0"/>
    <w:rsid w:val="005165AA"/>
    <w:rsid w:val="0053623F"/>
    <w:rsid w:val="00601B86"/>
    <w:rsid w:val="00617C6D"/>
    <w:rsid w:val="00630D35"/>
    <w:rsid w:val="0063573F"/>
    <w:rsid w:val="006644A3"/>
    <w:rsid w:val="006C5D37"/>
    <w:rsid w:val="006E4EA7"/>
    <w:rsid w:val="006E5B47"/>
    <w:rsid w:val="00702631"/>
    <w:rsid w:val="00726AAF"/>
    <w:rsid w:val="00743E91"/>
    <w:rsid w:val="00750120"/>
    <w:rsid w:val="007A7156"/>
    <w:rsid w:val="008754CE"/>
    <w:rsid w:val="009958BF"/>
    <w:rsid w:val="00A06FA2"/>
    <w:rsid w:val="00A508EB"/>
    <w:rsid w:val="00A5277D"/>
    <w:rsid w:val="00AB6DD2"/>
    <w:rsid w:val="00B268A0"/>
    <w:rsid w:val="00B9665B"/>
    <w:rsid w:val="00BA6F49"/>
    <w:rsid w:val="00BE4180"/>
    <w:rsid w:val="00C87257"/>
    <w:rsid w:val="00CE0B3D"/>
    <w:rsid w:val="00D733F4"/>
    <w:rsid w:val="00D84D64"/>
    <w:rsid w:val="00E54F99"/>
    <w:rsid w:val="00E66C8D"/>
    <w:rsid w:val="00E758DB"/>
    <w:rsid w:val="00E976C5"/>
    <w:rsid w:val="00F605D8"/>
    <w:rsid w:val="00F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basedOn w:val="a"/>
    <w:next w:val="a"/>
    <w:link w:val="10"/>
    <w:autoRedefine/>
    <w:qFormat/>
    <w:rsid w:val="00630D35"/>
    <w:pPr>
      <w:spacing w:before="480" w:after="240" w:line="288" w:lineRule="auto"/>
      <w:ind w:right="1134"/>
      <w:jc w:val="left"/>
      <w:outlineLvl w:val="0"/>
    </w:pPr>
    <w:rPr>
      <w:rFonts w:ascii="Arial" w:hAnsi="Arial" w:cs="Arial"/>
      <w:b/>
      <w:bCs/>
      <w:caps/>
      <w:kern w:val="32"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D35"/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BA6F49"/>
    <w:pPr>
      <w:ind w:left="720"/>
      <w:contextualSpacing/>
    </w:pPr>
  </w:style>
  <w:style w:type="paragraph" w:customStyle="1" w:styleId="Default">
    <w:name w:val="Default"/>
    <w:rsid w:val="0087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6">
    <w:name w:val="Body Text"/>
    <w:next w:val="a"/>
    <w:link w:val="a7"/>
    <w:rsid w:val="006C5D37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C5D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5B47"/>
    <w:pPr>
      <w:spacing w:after="100"/>
    </w:pPr>
  </w:style>
  <w:style w:type="character" w:styleId="a8">
    <w:name w:val="Hyperlink"/>
    <w:basedOn w:val="a0"/>
    <w:uiPriority w:val="99"/>
    <w:unhideWhenUsed/>
    <w:rsid w:val="006E5B47"/>
    <w:rPr>
      <w:color w:val="0000FF" w:themeColor="hyperlink"/>
      <w:u w:val="single"/>
    </w:rPr>
  </w:style>
  <w:style w:type="paragraph" w:customStyle="1" w:styleId="a9">
    <w:name w:val="Подпись рисунка"/>
    <w:basedOn w:val="a"/>
    <w:next w:val="a"/>
    <w:link w:val="aa"/>
    <w:rsid w:val="00193E16"/>
    <w:pPr>
      <w:spacing w:after="360" w:line="240" w:lineRule="auto"/>
      <w:contextualSpacing/>
      <w:jc w:val="center"/>
    </w:pPr>
    <w:rPr>
      <w:sz w:val="26"/>
      <w:szCs w:val="20"/>
    </w:rPr>
  </w:style>
  <w:style w:type="character" w:customStyle="1" w:styleId="aa">
    <w:name w:val="Подпись рисунка Знак"/>
    <w:link w:val="a9"/>
    <w:rsid w:val="00193E16"/>
    <w:rPr>
      <w:rFonts w:ascii="Times New Roman" w:eastAsia="Times New Roman" w:hAnsi="Times New Roman" w:cs="Times New Roman"/>
      <w:sz w:val="26"/>
      <w:szCs w:val="20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basedOn w:val="a"/>
    <w:next w:val="a"/>
    <w:link w:val="10"/>
    <w:autoRedefine/>
    <w:qFormat/>
    <w:rsid w:val="00630D35"/>
    <w:pPr>
      <w:spacing w:before="480" w:after="240" w:line="288" w:lineRule="auto"/>
      <w:ind w:right="1134"/>
      <w:jc w:val="left"/>
      <w:outlineLvl w:val="0"/>
    </w:pPr>
    <w:rPr>
      <w:rFonts w:ascii="Arial" w:hAnsi="Arial" w:cs="Arial"/>
      <w:b/>
      <w:bCs/>
      <w:caps/>
      <w:kern w:val="32"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D35"/>
    <w:rPr>
      <w:rFonts w:ascii="Arial" w:eastAsia="Times New Roman" w:hAnsi="Arial" w:cs="Arial"/>
      <w:b/>
      <w:bCs/>
      <w:cap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BA6F49"/>
    <w:pPr>
      <w:ind w:left="720"/>
      <w:contextualSpacing/>
    </w:pPr>
  </w:style>
  <w:style w:type="paragraph" w:customStyle="1" w:styleId="Default">
    <w:name w:val="Default"/>
    <w:rsid w:val="0087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6">
    <w:name w:val="Body Text"/>
    <w:next w:val="a"/>
    <w:link w:val="a7"/>
    <w:rsid w:val="006C5D37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C5D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5B47"/>
    <w:pPr>
      <w:spacing w:after="100"/>
    </w:pPr>
  </w:style>
  <w:style w:type="character" w:styleId="a8">
    <w:name w:val="Hyperlink"/>
    <w:basedOn w:val="a0"/>
    <w:uiPriority w:val="99"/>
    <w:unhideWhenUsed/>
    <w:rsid w:val="006E5B47"/>
    <w:rPr>
      <w:color w:val="0000FF" w:themeColor="hyperlink"/>
      <w:u w:val="single"/>
    </w:rPr>
  </w:style>
  <w:style w:type="paragraph" w:customStyle="1" w:styleId="a9">
    <w:name w:val="Подпись рисунка"/>
    <w:basedOn w:val="a"/>
    <w:next w:val="a"/>
    <w:link w:val="aa"/>
    <w:rsid w:val="00193E16"/>
    <w:pPr>
      <w:spacing w:after="360" w:line="240" w:lineRule="auto"/>
      <w:contextualSpacing/>
      <w:jc w:val="center"/>
    </w:pPr>
    <w:rPr>
      <w:sz w:val="26"/>
      <w:szCs w:val="20"/>
    </w:rPr>
  </w:style>
  <w:style w:type="character" w:customStyle="1" w:styleId="aa">
    <w:name w:val="Подпись рисунка Знак"/>
    <w:link w:val="a9"/>
    <w:rsid w:val="00193E16"/>
    <w:rPr>
      <w:rFonts w:ascii="Times New Roman" w:eastAsia="Times New Roman" w:hAnsi="Times New Roman" w:cs="Times New Roman"/>
      <w:sz w:val="26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70AD-4879-4727-A35B-101E4E8E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49</cp:revision>
  <dcterms:created xsi:type="dcterms:W3CDTF">2022-12-07T10:53:00Z</dcterms:created>
  <dcterms:modified xsi:type="dcterms:W3CDTF">2022-12-09T11:19:00Z</dcterms:modified>
</cp:coreProperties>
</file>